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6D484E" w14:textId="485FBD5B" w:rsidR="007E7724" w:rsidRPr="009C3A43" w:rsidRDefault="0097412C" w:rsidP="007E7724">
      <w:pPr>
        <w:pStyle w:val="Titre1"/>
        <w:jc w:val="center"/>
        <w:rPr>
          <w:rFonts w:ascii="Segoe UI" w:hAnsi="Segoe UI" w:cs="Segoe UI"/>
          <w:sz w:val="28"/>
          <w:szCs w:val="28"/>
          <w:u w:val="none"/>
          <w:lang w:val="en-US"/>
        </w:rPr>
      </w:pPr>
      <w:r w:rsidRPr="009C3A43">
        <w:rPr>
          <w:rFonts w:ascii="Segoe UI" w:hAnsi="Segoe UI" w:cs="Segoe UI"/>
          <w:sz w:val="28"/>
          <w:szCs w:val="28"/>
          <w:u w:val="none"/>
          <w:lang w:val="en-US"/>
        </w:rPr>
        <w:t>Note d’information</w:t>
      </w:r>
      <w:r w:rsidR="00FA3C74" w:rsidRPr="009C3A43">
        <w:rPr>
          <w:rFonts w:ascii="Segoe UI" w:hAnsi="Segoe UI" w:cs="Segoe UI"/>
          <w:sz w:val="28"/>
          <w:szCs w:val="28"/>
          <w:u w:val="none"/>
          <w:lang w:val="en-US"/>
        </w:rPr>
        <w:t xml:space="preserve"> </w:t>
      </w:r>
      <w:r w:rsidR="00810DE3" w:rsidRPr="009C3A43">
        <w:rPr>
          <w:rFonts w:ascii="Segoe UI" w:hAnsi="Segoe UI" w:cs="Segoe UI"/>
          <w:sz w:val="28"/>
          <w:szCs w:val="28"/>
          <w:u w:val="none"/>
          <w:lang w:val="en-US"/>
        </w:rPr>
        <w:t>Patient</w:t>
      </w:r>
      <w:r w:rsidR="007E7724" w:rsidRPr="009C3A43">
        <w:rPr>
          <w:rFonts w:ascii="Segoe UI" w:hAnsi="Segoe UI" w:cs="Segoe UI"/>
          <w:sz w:val="28"/>
          <w:szCs w:val="28"/>
          <w:u w:val="none"/>
          <w:lang w:val="en-US"/>
        </w:rPr>
        <w:t xml:space="preserve"> - EDS THIN</w:t>
      </w:r>
      <w:r w:rsidR="007E7724" w:rsidRPr="009C3A43">
        <w:rPr>
          <w:rFonts w:ascii="Segoe UI" w:hAnsi="Segoe UI" w:cs="Segoe UI"/>
          <w:u w:val="none"/>
          <w:lang w:val="en-US"/>
        </w:rPr>
        <w:t>®</w:t>
      </w:r>
      <w:r w:rsidR="007E7724" w:rsidRPr="009C3A43">
        <w:rPr>
          <w:rFonts w:ascii="Segoe UI" w:hAnsi="Segoe UI" w:cs="Segoe UI"/>
          <w:sz w:val="28"/>
          <w:szCs w:val="28"/>
          <w:u w:val="none"/>
          <w:lang w:val="en-US"/>
        </w:rPr>
        <w:t xml:space="preserve"> France</w:t>
      </w:r>
    </w:p>
    <w:p w14:paraId="490297D3" w14:textId="2C25932E" w:rsidR="00DB6E9C" w:rsidRPr="00E1281C" w:rsidRDefault="0097412C" w:rsidP="00932149">
      <w:pPr>
        <w:pStyle w:val="Titre1"/>
        <w:jc w:val="center"/>
        <w:rPr>
          <w:rFonts w:ascii="Segoe UI" w:hAnsi="Segoe UI" w:cs="Segoe UI"/>
          <w:sz w:val="28"/>
          <w:szCs w:val="28"/>
          <w:u w:val="none"/>
          <w:lang w:val="en-US"/>
        </w:rPr>
      </w:pPr>
      <w:r w:rsidRPr="00481D9F">
        <w:rPr>
          <w:rFonts w:ascii="Segoe UI" w:hAnsi="Segoe UI" w:cs="Segoe UI"/>
          <w:sz w:val="28"/>
          <w:szCs w:val="28"/>
          <w:u w:val="none"/>
          <w:lang w:val="en-US"/>
        </w:rPr>
        <w:t>[</w:t>
      </w:r>
      <w:r w:rsidR="00481D9F" w:rsidRPr="006F32F1">
        <w:rPr>
          <w:u w:val="none"/>
          <w:lang w:val="en-US"/>
        </w:rPr>
        <w:t>2026THIN3</w:t>
      </w:r>
      <w:r w:rsidR="005F05AD" w:rsidRPr="00481D9F">
        <w:rPr>
          <w:rFonts w:ascii="Segoe UI" w:hAnsi="Segoe UI" w:cs="Segoe UI"/>
          <w:sz w:val="28"/>
          <w:szCs w:val="28"/>
          <w:u w:val="none"/>
          <w:lang w:val="en-US"/>
        </w:rPr>
        <w:t>]</w:t>
      </w:r>
      <w:r w:rsidR="005F05AD" w:rsidRPr="00E1281C">
        <w:rPr>
          <w:rFonts w:ascii="Segoe UI" w:hAnsi="Segoe UI" w:cs="Segoe UI"/>
          <w:sz w:val="28"/>
          <w:szCs w:val="28"/>
          <w:u w:val="none"/>
          <w:lang w:val="en-US"/>
        </w:rPr>
        <w:t xml:space="preserve"> - </w:t>
      </w:r>
      <w:r w:rsidR="00E1281C" w:rsidRPr="00E1281C">
        <w:rPr>
          <w:rFonts w:ascii="Segoe UI" w:hAnsi="Segoe UI" w:cs="Segoe UI"/>
          <w:sz w:val="28"/>
          <w:szCs w:val="28"/>
          <w:u w:val="none"/>
          <w:lang w:val="en-US"/>
        </w:rPr>
        <w:t xml:space="preserve">Study on the characteristics of care for patients treated with </w:t>
      </w:r>
      <w:r w:rsidR="00F97A5D" w:rsidRPr="00F97A5D">
        <w:rPr>
          <w:rFonts w:ascii="Segoe UI" w:hAnsi="Segoe UI" w:cs="Segoe UI"/>
          <w:sz w:val="28"/>
          <w:szCs w:val="28"/>
          <w:u w:val="none"/>
          <w:lang w:val="en-US"/>
        </w:rPr>
        <w:t xml:space="preserve">LEVOTHYROX® </w:t>
      </w:r>
      <w:r w:rsidR="00D41AF4">
        <w:rPr>
          <w:rFonts w:ascii="Segoe UI" w:hAnsi="Segoe UI" w:cs="Segoe UI"/>
          <w:sz w:val="28"/>
          <w:szCs w:val="28"/>
          <w:u w:val="none"/>
          <w:lang w:val="en-US"/>
        </w:rPr>
        <w:t>in 2016</w:t>
      </w:r>
      <w:r w:rsidR="00E1281C" w:rsidRPr="00E1281C">
        <w:rPr>
          <w:rFonts w:ascii="Segoe UI" w:hAnsi="Segoe UI" w:cs="Segoe UI"/>
          <w:sz w:val="28"/>
          <w:szCs w:val="28"/>
          <w:u w:val="none"/>
          <w:lang w:val="en-US"/>
        </w:rPr>
        <w:t xml:space="preserve"> </w:t>
      </w:r>
      <w:r w:rsidR="00932149" w:rsidRPr="00E1281C">
        <w:rPr>
          <w:rFonts w:ascii="Segoe UI" w:hAnsi="Segoe UI" w:cs="Segoe UI"/>
          <w:sz w:val="28"/>
          <w:szCs w:val="28"/>
          <w:u w:val="none"/>
          <w:lang w:val="en-US"/>
        </w:rPr>
        <w:t>- [</w:t>
      </w:r>
      <w:r w:rsidR="00E1281C" w:rsidRPr="00E1281C">
        <w:rPr>
          <w:rFonts w:ascii="Segoe UI" w:hAnsi="Segoe UI" w:cs="Segoe UI"/>
          <w:sz w:val="28"/>
          <w:szCs w:val="28"/>
          <w:u w:val="none"/>
          <w:lang w:val="en-US"/>
        </w:rPr>
        <w:t>MERCK-CLINITYX</w:t>
      </w:r>
      <w:r w:rsidR="00932149" w:rsidRPr="00E1281C">
        <w:rPr>
          <w:rFonts w:ascii="Segoe UI" w:hAnsi="Segoe UI" w:cs="Segoe UI"/>
          <w:sz w:val="28"/>
          <w:szCs w:val="28"/>
          <w:u w:val="none"/>
          <w:lang w:val="en-US"/>
        </w:rPr>
        <w:t>]</w:t>
      </w:r>
    </w:p>
    <w:p w14:paraId="010A230F" w14:textId="77777777" w:rsidR="001704C3" w:rsidRPr="00E1281C" w:rsidRDefault="001704C3" w:rsidP="001704C3">
      <w:pPr>
        <w:rPr>
          <w:lang w:val="en-US"/>
        </w:rPr>
      </w:pPr>
    </w:p>
    <w:tbl>
      <w:tblPr>
        <w:tblStyle w:val="Grilledutableau"/>
        <w:tblW w:w="9136" w:type="dxa"/>
        <w:jc w:val="center"/>
        <w:tblBorders>
          <w:top w:val="single" w:sz="4" w:space="0" w:color="104995"/>
          <w:left w:val="single" w:sz="4" w:space="0" w:color="104995"/>
          <w:bottom w:val="single" w:sz="4" w:space="0" w:color="104995"/>
          <w:right w:val="single" w:sz="4" w:space="0" w:color="104995"/>
          <w:insideH w:val="single" w:sz="4" w:space="0" w:color="104995"/>
          <w:insideV w:val="single" w:sz="4" w:space="0" w:color="104995"/>
        </w:tblBorders>
        <w:tblLook w:val="04A0" w:firstRow="1" w:lastRow="0" w:firstColumn="1" w:lastColumn="0" w:noHBand="0" w:noVBand="1"/>
      </w:tblPr>
      <w:tblGrid>
        <w:gridCol w:w="3518"/>
        <w:gridCol w:w="5618"/>
      </w:tblGrid>
      <w:tr w:rsidR="00702712" w14:paraId="1F1C98FC" w14:textId="77777777" w:rsidTr="00932149">
        <w:trPr>
          <w:trHeight w:val="567"/>
          <w:jc w:val="center"/>
        </w:trPr>
        <w:tc>
          <w:tcPr>
            <w:tcW w:w="3518" w:type="dxa"/>
            <w:vAlign w:val="center"/>
          </w:tcPr>
          <w:p w14:paraId="6D9E1EE2" w14:textId="1715FCE0" w:rsidR="00702712" w:rsidRPr="00702712" w:rsidRDefault="00702712" w:rsidP="00702712">
            <w:pPr>
              <w:spacing w:before="0" w:line="360" w:lineRule="auto"/>
              <w:jc w:val="left"/>
              <w:rPr>
                <w:rFonts w:ascii="Segoe UI" w:hAnsi="Segoe UI" w:cs="Segoe UI"/>
                <w:color w:val="104995"/>
              </w:rPr>
            </w:pPr>
            <w:r w:rsidRPr="00702712">
              <w:rPr>
                <w:rFonts w:ascii="Segoe UI" w:hAnsi="Segoe UI" w:cs="Segoe UI"/>
                <w:color w:val="104995"/>
              </w:rPr>
              <w:t xml:space="preserve">Numéro </w:t>
            </w:r>
            <w:r w:rsidRPr="00AB56F5">
              <w:rPr>
                <w:rFonts w:ascii="Segoe UI" w:hAnsi="Segoe UI" w:cs="Segoe UI"/>
                <w:color w:val="104995"/>
              </w:rPr>
              <w:t xml:space="preserve">de </w:t>
            </w:r>
            <w:r w:rsidRPr="00702712">
              <w:rPr>
                <w:rFonts w:ascii="Segoe UI" w:hAnsi="Segoe UI" w:cs="Segoe UI"/>
                <w:color w:val="104995"/>
              </w:rPr>
              <w:t>dossier</w:t>
            </w:r>
          </w:p>
        </w:tc>
        <w:tc>
          <w:tcPr>
            <w:tcW w:w="5618" w:type="dxa"/>
            <w:vAlign w:val="center"/>
          </w:tcPr>
          <w:p w14:paraId="6613C294" w14:textId="560D3ECE" w:rsidR="00702712" w:rsidRPr="00491855" w:rsidRDefault="00481D9F" w:rsidP="00702712">
            <w:pPr>
              <w:spacing w:before="0" w:line="360" w:lineRule="auto"/>
              <w:rPr>
                <w:rFonts w:ascii="Segoe UI" w:hAnsi="Segoe UI" w:cs="Segoe UI"/>
              </w:rPr>
            </w:pPr>
            <w:r>
              <w:t>2026THIN3</w:t>
            </w:r>
          </w:p>
        </w:tc>
      </w:tr>
      <w:tr w:rsidR="00932149" w:rsidRPr="00C07D07" w14:paraId="19458BCD" w14:textId="77777777" w:rsidTr="00932149">
        <w:trPr>
          <w:trHeight w:val="567"/>
          <w:jc w:val="center"/>
        </w:trPr>
        <w:tc>
          <w:tcPr>
            <w:tcW w:w="3518" w:type="dxa"/>
            <w:vAlign w:val="center"/>
          </w:tcPr>
          <w:p w14:paraId="658BE8A2" w14:textId="3CFC233B" w:rsidR="00932149" w:rsidRPr="00E1281C" w:rsidRDefault="00932149" w:rsidP="00702712">
            <w:pPr>
              <w:spacing w:before="0" w:line="360" w:lineRule="auto"/>
              <w:jc w:val="left"/>
              <w:rPr>
                <w:rFonts w:ascii="Segoe UI" w:hAnsi="Segoe UI" w:cs="Segoe UI"/>
                <w:color w:val="104995"/>
              </w:rPr>
            </w:pPr>
            <w:r w:rsidRPr="00E1281C">
              <w:rPr>
                <w:rFonts w:ascii="Segoe UI" w:hAnsi="Segoe UI" w:cs="Segoe UI"/>
                <w:color w:val="104995"/>
              </w:rPr>
              <w:t>Co-Responsable(s) de traitement</w:t>
            </w:r>
          </w:p>
        </w:tc>
        <w:tc>
          <w:tcPr>
            <w:tcW w:w="5618" w:type="dxa"/>
            <w:vAlign w:val="center"/>
          </w:tcPr>
          <w:p w14:paraId="7F5E2D0F" w14:textId="7C919315" w:rsidR="00932149" w:rsidRPr="00E1281C" w:rsidRDefault="00E1281C" w:rsidP="00702712">
            <w:pPr>
              <w:spacing w:before="0" w:line="360" w:lineRule="auto"/>
              <w:rPr>
                <w:rFonts w:ascii="Segoe UI" w:hAnsi="Segoe UI" w:cs="Segoe UI"/>
                <w:lang w:val="en-US"/>
              </w:rPr>
            </w:pPr>
            <w:r w:rsidRPr="00E1281C">
              <w:rPr>
                <w:rFonts w:ascii="Segoe UI" w:hAnsi="Segoe UI" w:cs="Segoe UI"/>
                <w:lang w:val="en-US"/>
              </w:rPr>
              <w:t>MERCK SERONO</w:t>
            </w:r>
          </w:p>
          <w:p w14:paraId="43687461" w14:textId="65F3C486" w:rsidR="00932149" w:rsidRPr="00E1281C" w:rsidRDefault="00E1281C" w:rsidP="00702712">
            <w:pPr>
              <w:spacing w:before="0" w:line="360" w:lineRule="auto"/>
              <w:rPr>
                <w:rFonts w:ascii="Segoe UI" w:hAnsi="Segoe UI" w:cs="Segoe UI"/>
                <w:lang w:val="en-US"/>
              </w:rPr>
            </w:pPr>
            <w:r w:rsidRPr="009C3A43">
              <w:rPr>
                <w:rFonts w:ascii="Segoe UI" w:hAnsi="Segoe UI" w:cs="Segoe UI"/>
                <w:lang w:val="en-US"/>
              </w:rPr>
              <w:t xml:space="preserve">Clinityx </w:t>
            </w:r>
            <w:r w:rsidRPr="00E1281C">
              <w:rPr>
                <w:rFonts w:ascii="Segoe UI" w:hAnsi="Segoe UI" w:cs="Segoe UI"/>
                <w:lang w:val="en-US"/>
              </w:rPr>
              <w:t>BY GERSDATA</w:t>
            </w:r>
          </w:p>
        </w:tc>
      </w:tr>
      <w:tr w:rsidR="00932149" w:rsidRPr="00F74DE9" w14:paraId="7196CDCB" w14:textId="77777777" w:rsidTr="00932149">
        <w:trPr>
          <w:trHeight w:val="567"/>
          <w:jc w:val="center"/>
        </w:trPr>
        <w:tc>
          <w:tcPr>
            <w:tcW w:w="3518" w:type="dxa"/>
            <w:vAlign w:val="center"/>
          </w:tcPr>
          <w:p w14:paraId="4ABEB8ED" w14:textId="4D6FD15A" w:rsidR="00932149" w:rsidRDefault="00932149" w:rsidP="00702712">
            <w:pPr>
              <w:spacing w:before="0" w:line="360" w:lineRule="auto"/>
              <w:jc w:val="left"/>
              <w:rPr>
                <w:rFonts w:ascii="Segoe UI" w:hAnsi="Segoe UI" w:cs="Segoe UI"/>
                <w:color w:val="104995"/>
              </w:rPr>
            </w:pPr>
            <w:r>
              <w:rPr>
                <w:rFonts w:ascii="Segoe UI" w:hAnsi="Segoe UI" w:cs="Segoe UI"/>
                <w:color w:val="104995"/>
              </w:rPr>
              <w:t>Responsable de la mise en œuvre du traitement - RMOT</w:t>
            </w:r>
          </w:p>
        </w:tc>
        <w:tc>
          <w:tcPr>
            <w:tcW w:w="5618" w:type="dxa"/>
            <w:vAlign w:val="center"/>
          </w:tcPr>
          <w:p w14:paraId="11C94633" w14:textId="0BE31CDC" w:rsidR="00932149" w:rsidRPr="00932149" w:rsidRDefault="00932149" w:rsidP="00702712">
            <w:pPr>
              <w:spacing w:before="0" w:line="360" w:lineRule="auto"/>
              <w:rPr>
                <w:rFonts w:ascii="Segoe UI" w:hAnsi="Segoe UI" w:cs="Segoe UI"/>
              </w:rPr>
            </w:pPr>
            <w:r>
              <w:rPr>
                <w:rFonts w:ascii="Segoe UI" w:hAnsi="Segoe UI" w:cs="Segoe UI"/>
              </w:rPr>
              <w:t>Clinityx By GERSDATA</w:t>
            </w:r>
          </w:p>
        </w:tc>
      </w:tr>
      <w:tr w:rsidR="008B03C7" w:rsidRPr="00F74DE9" w14:paraId="1EDF61EA" w14:textId="77777777" w:rsidTr="00932149">
        <w:trPr>
          <w:trHeight w:val="567"/>
          <w:jc w:val="center"/>
        </w:trPr>
        <w:tc>
          <w:tcPr>
            <w:tcW w:w="3518" w:type="dxa"/>
            <w:vAlign w:val="center"/>
          </w:tcPr>
          <w:p w14:paraId="4BEBE4AE" w14:textId="2B4BA88B" w:rsidR="008B03C7" w:rsidRPr="00702712" w:rsidRDefault="008B03C7" w:rsidP="00702712">
            <w:pPr>
              <w:spacing w:before="0" w:line="360" w:lineRule="auto"/>
              <w:jc w:val="left"/>
              <w:rPr>
                <w:rFonts w:ascii="Segoe UI" w:hAnsi="Segoe UI" w:cs="Segoe UI"/>
                <w:color w:val="104995"/>
              </w:rPr>
            </w:pPr>
            <w:r>
              <w:rPr>
                <w:rFonts w:ascii="Segoe UI" w:hAnsi="Segoe UI" w:cs="Segoe UI"/>
                <w:color w:val="104995"/>
              </w:rPr>
              <w:t>Entrepôt(s) mobilisé(s)</w:t>
            </w:r>
          </w:p>
        </w:tc>
        <w:tc>
          <w:tcPr>
            <w:tcW w:w="5618" w:type="dxa"/>
            <w:vAlign w:val="center"/>
          </w:tcPr>
          <w:p w14:paraId="33B0C0C0" w14:textId="4ABC08CE" w:rsidR="008B03C7" w:rsidRPr="00491855" w:rsidRDefault="00C07D07" w:rsidP="00702712">
            <w:pPr>
              <w:spacing w:before="0" w:line="360" w:lineRule="auto"/>
              <w:rPr>
                <w:rFonts w:ascii="Segoe UI" w:hAnsi="Segoe UI" w:cs="Segoe UI"/>
                <w:lang w:val="en-US"/>
              </w:rPr>
            </w:pPr>
            <w:sdt>
              <w:sdtPr>
                <w:rPr>
                  <w:rFonts w:ascii="Segoe UI" w:hAnsi="Segoe UI" w:cs="Segoe UI"/>
                  <w:lang w:val="en-US"/>
                </w:rPr>
                <w:id w:val="-717054825"/>
                <w14:checkbox>
                  <w14:checked w14:val="0"/>
                  <w14:checkedState w14:val="2612" w14:font="MS Gothic"/>
                  <w14:uncheckedState w14:val="2610" w14:font="MS Gothic"/>
                </w14:checkbox>
              </w:sdtPr>
              <w:sdtEndPr/>
              <w:sdtContent>
                <w:r w:rsidR="00F74DE9" w:rsidRPr="00491855">
                  <w:rPr>
                    <w:rFonts w:ascii="Segoe UI Symbol" w:eastAsia="MS Gothic" w:hAnsi="Segoe UI Symbol" w:cs="Segoe UI Symbol"/>
                    <w:lang w:val="en-US"/>
                  </w:rPr>
                  <w:t>☐</w:t>
                </w:r>
              </w:sdtContent>
            </w:sdt>
            <w:r w:rsidR="008B03C7" w:rsidRPr="00491855">
              <w:rPr>
                <w:rFonts w:ascii="Segoe UI" w:hAnsi="Segoe UI" w:cs="Segoe UI"/>
                <w:lang w:val="en-US"/>
              </w:rPr>
              <w:t xml:space="preserve"> </w:t>
            </w:r>
            <w:r w:rsidR="00F74DE9" w:rsidRPr="00491855">
              <w:rPr>
                <w:rFonts w:ascii="Segoe UI" w:hAnsi="Segoe UI" w:cs="Segoe UI"/>
                <w:lang w:val="en-US"/>
              </w:rPr>
              <w:t>MAGELLAN</w:t>
            </w:r>
            <w:r w:rsidR="008B03C7" w:rsidRPr="00491855">
              <w:rPr>
                <w:rFonts w:ascii="Segoe UI" w:hAnsi="Segoe UI" w:cs="Segoe UI"/>
                <w:lang w:val="en-US"/>
              </w:rPr>
              <w:t xml:space="preserve"> </w:t>
            </w:r>
            <w:r w:rsidR="008B03C7" w:rsidRPr="00491855">
              <w:rPr>
                <w:rFonts w:ascii="Segoe UI" w:hAnsi="Segoe UI" w:cs="Segoe UI"/>
                <w:lang w:val="en-US"/>
              </w:rPr>
              <w:tab/>
            </w:r>
            <w:sdt>
              <w:sdtPr>
                <w:rPr>
                  <w:rFonts w:ascii="Segoe UI" w:hAnsi="Segoe UI" w:cs="Segoe UI"/>
                  <w:lang w:val="en-US"/>
                </w:rPr>
                <w:id w:val="-1140347129"/>
                <w14:checkbox>
                  <w14:checked w14:val="0"/>
                  <w14:checkedState w14:val="2612" w14:font="MS Gothic"/>
                  <w14:uncheckedState w14:val="2610" w14:font="MS Gothic"/>
                </w14:checkbox>
              </w:sdtPr>
              <w:sdtEndPr/>
              <w:sdtContent>
                <w:r w:rsidR="00F74DE9" w:rsidRPr="00491855">
                  <w:rPr>
                    <w:rFonts w:ascii="Segoe UI Symbol" w:eastAsia="MS Gothic" w:hAnsi="Segoe UI Symbol" w:cs="Segoe UI Symbol"/>
                    <w:lang w:val="en-US"/>
                  </w:rPr>
                  <w:t>☐</w:t>
                </w:r>
              </w:sdtContent>
            </w:sdt>
            <w:r w:rsidR="008B03C7" w:rsidRPr="00491855">
              <w:rPr>
                <w:rFonts w:ascii="Segoe UI" w:hAnsi="Segoe UI" w:cs="Segoe UI"/>
                <w:lang w:val="en-US"/>
              </w:rPr>
              <w:t xml:space="preserve"> SOG Health</w:t>
            </w:r>
            <w:r w:rsidR="00F74DE9" w:rsidRPr="00491855">
              <w:rPr>
                <w:rFonts w:ascii="Segoe UI" w:hAnsi="Segoe UI" w:cs="Segoe UI"/>
                <w:lang w:val="en-US"/>
              </w:rPr>
              <w:t xml:space="preserve">         </w:t>
            </w:r>
            <w:sdt>
              <w:sdtPr>
                <w:rPr>
                  <w:rFonts w:ascii="Segoe UI" w:hAnsi="Segoe UI" w:cs="Segoe UI"/>
                  <w:lang w:val="en-US"/>
                </w:rPr>
                <w:id w:val="-1356270870"/>
                <w14:checkbox>
                  <w14:checked w14:val="1"/>
                  <w14:checkedState w14:val="2612" w14:font="MS Gothic"/>
                  <w14:uncheckedState w14:val="2610" w14:font="MS Gothic"/>
                </w14:checkbox>
              </w:sdtPr>
              <w:sdtEndPr/>
              <w:sdtContent>
                <w:r w:rsidR="00D41AF4">
                  <w:rPr>
                    <w:rFonts w:ascii="MS Gothic" w:eastAsia="MS Gothic" w:hAnsi="MS Gothic" w:cs="Segoe UI" w:hint="eastAsia"/>
                    <w:lang w:val="en-US"/>
                  </w:rPr>
                  <w:t>☒</w:t>
                </w:r>
              </w:sdtContent>
            </w:sdt>
            <w:r w:rsidR="00F74DE9" w:rsidRPr="00491855">
              <w:rPr>
                <w:rFonts w:ascii="Segoe UI" w:hAnsi="Segoe UI" w:cs="Segoe UI"/>
                <w:lang w:val="en-US"/>
              </w:rPr>
              <w:t xml:space="preserve"> THIN</w:t>
            </w:r>
          </w:p>
        </w:tc>
      </w:tr>
      <w:tr w:rsidR="00702712" w:rsidRPr="00C07D07" w14:paraId="52BF9AE4" w14:textId="77777777" w:rsidTr="00932149">
        <w:trPr>
          <w:trHeight w:val="567"/>
          <w:jc w:val="center"/>
        </w:trPr>
        <w:tc>
          <w:tcPr>
            <w:tcW w:w="3518" w:type="dxa"/>
            <w:vAlign w:val="center"/>
          </w:tcPr>
          <w:p w14:paraId="2725C0A2" w14:textId="4A2D830E" w:rsidR="00702712" w:rsidRPr="00702712" w:rsidRDefault="00702712" w:rsidP="00702712">
            <w:pPr>
              <w:spacing w:before="0" w:line="360" w:lineRule="auto"/>
              <w:rPr>
                <w:rFonts w:ascii="Segoe UI" w:hAnsi="Segoe UI" w:cs="Segoe UI"/>
                <w:color w:val="104995"/>
              </w:rPr>
            </w:pPr>
            <w:r w:rsidRPr="00702712">
              <w:rPr>
                <w:rFonts w:ascii="Segoe UI" w:hAnsi="Segoe UI" w:cs="Segoe UI"/>
                <w:color w:val="104995"/>
              </w:rPr>
              <w:t>Titre du projet</w:t>
            </w:r>
          </w:p>
        </w:tc>
        <w:tc>
          <w:tcPr>
            <w:tcW w:w="5618" w:type="dxa"/>
            <w:vAlign w:val="center"/>
          </w:tcPr>
          <w:p w14:paraId="6E5BCC75" w14:textId="3C712F02" w:rsidR="00702712" w:rsidRPr="00E1281C" w:rsidRDefault="00E1281C" w:rsidP="00702712">
            <w:pPr>
              <w:spacing w:before="0" w:line="360" w:lineRule="auto"/>
              <w:rPr>
                <w:rFonts w:ascii="Segoe UI" w:hAnsi="Segoe UI" w:cs="Segoe UI"/>
                <w:lang w:val="en-US"/>
              </w:rPr>
            </w:pPr>
            <w:r w:rsidRPr="00E1281C">
              <w:rPr>
                <w:rFonts w:ascii="Segoe UI" w:hAnsi="Segoe UI" w:cs="Segoe UI"/>
                <w:lang w:val="en-US"/>
              </w:rPr>
              <w:t xml:space="preserve">Study on the characteristics of care for patients treated with </w:t>
            </w:r>
            <w:r w:rsidR="006B03D4" w:rsidRPr="006B03D4">
              <w:rPr>
                <w:sz w:val="20"/>
                <w:szCs w:val="20"/>
                <w:lang w:val="en-US"/>
              </w:rPr>
              <w:t xml:space="preserve">LEVOTHYROX® </w:t>
            </w:r>
            <w:r w:rsidR="00D41AF4">
              <w:rPr>
                <w:rFonts w:ascii="Segoe UI" w:hAnsi="Segoe UI" w:cs="Segoe UI"/>
                <w:lang w:val="en-US"/>
              </w:rPr>
              <w:t>in 2016</w:t>
            </w:r>
          </w:p>
        </w:tc>
      </w:tr>
      <w:tr w:rsidR="00702712" w14:paraId="39BAD093" w14:textId="77777777" w:rsidTr="00932149">
        <w:trPr>
          <w:trHeight w:val="567"/>
          <w:jc w:val="center"/>
        </w:trPr>
        <w:tc>
          <w:tcPr>
            <w:tcW w:w="3518" w:type="dxa"/>
            <w:vAlign w:val="center"/>
          </w:tcPr>
          <w:p w14:paraId="1BA5F65F" w14:textId="6A1FDD5E" w:rsidR="00702712" w:rsidRPr="00702712" w:rsidRDefault="00702712" w:rsidP="00702712">
            <w:pPr>
              <w:spacing w:before="0" w:line="360" w:lineRule="auto"/>
              <w:rPr>
                <w:rFonts w:ascii="Segoe UI" w:hAnsi="Segoe UI" w:cs="Segoe UI"/>
                <w:color w:val="104995"/>
              </w:rPr>
            </w:pPr>
            <w:r w:rsidRPr="00702712">
              <w:rPr>
                <w:rFonts w:ascii="Segoe UI" w:hAnsi="Segoe UI" w:cs="Segoe UI"/>
                <w:color w:val="104995"/>
              </w:rPr>
              <w:t>Pathologie</w:t>
            </w:r>
            <w:r w:rsidR="000050B2">
              <w:rPr>
                <w:rFonts w:ascii="Segoe UI" w:hAnsi="Segoe UI" w:cs="Segoe UI"/>
                <w:color w:val="104995"/>
              </w:rPr>
              <w:t>(</w:t>
            </w:r>
            <w:r w:rsidRPr="00702712">
              <w:rPr>
                <w:rFonts w:ascii="Segoe UI" w:hAnsi="Segoe UI" w:cs="Segoe UI"/>
                <w:color w:val="104995"/>
              </w:rPr>
              <w:t>s</w:t>
            </w:r>
            <w:r w:rsidR="000050B2">
              <w:rPr>
                <w:rFonts w:ascii="Segoe UI" w:hAnsi="Segoe UI" w:cs="Segoe UI"/>
                <w:color w:val="104995"/>
              </w:rPr>
              <w:t xml:space="preserve">) </w:t>
            </w:r>
            <w:r w:rsidRPr="00702712">
              <w:rPr>
                <w:rFonts w:ascii="Segoe UI" w:hAnsi="Segoe UI" w:cs="Segoe UI"/>
                <w:color w:val="104995"/>
              </w:rPr>
              <w:t>étudiée</w:t>
            </w:r>
            <w:r w:rsidR="000050B2">
              <w:rPr>
                <w:rFonts w:ascii="Segoe UI" w:hAnsi="Segoe UI" w:cs="Segoe UI"/>
                <w:color w:val="104995"/>
              </w:rPr>
              <w:t>(</w:t>
            </w:r>
            <w:r w:rsidRPr="00702712">
              <w:rPr>
                <w:rFonts w:ascii="Segoe UI" w:hAnsi="Segoe UI" w:cs="Segoe UI"/>
                <w:color w:val="104995"/>
              </w:rPr>
              <w:t>s</w:t>
            </w:r>
            <w:r w:rsidR="000050B2">
              <w:rPr>
                <w:rFonts w:ascii="Segoe UI" w:hAnsi="Segoe UI" w:cs="Segoe UI"/>
                <w:color w:val="104995"/>
              </w:rPr>
              <w:t>)</w:t>
            </w:r>
          </w:p>
        </w:tc>
        <w:tc>
          <w:tcPr>
            <w:tcW w:w="5618" w:type="dxa"/>
            <w:vAlign w:val="center"/>
          </w:tcPr>
          <w:p w14:paraId="48E9504F" w14:textId="3A623A3C" w:rsidR="00702712" w:rsidRPr="00491855" w:rsidRDefault="00E1281C" w:rsidP="00702712">
            <w:pPr>
              <w:spacing w:before="0" w:line="360" w:lineRule="auto"/>
              <w:rPr>
                <w:rFonts w:ascii="Segoe UI" w:hAnsi="Segoe UI" w:cs="Segoe UI"/>
              </w:rPr>
            </w:pPr>
            <w:r>
              <w:rPr>
                <w:rFonts w:ascii="Segoe UI" w:hAnsi="Segoe UI" w:cs="Segoe UI"/>
              </w:rPr>
              <w:t>Hypothyroïdie</w:t>
            </w:r>
          </w:p>
        </w:tc>
      </w:tr>
      <w:tr w:rsidR="00702712" w14:paraId="6E8A96C6" w14:textId="77777777" w:rsidTr="00932149">
        <w:trPr>
          <w:trHeight w:val="567"/>
          <w:jc w:val="center"/>
        </w:trPr>
        <w:tc>
          <w:tcPr>
            <w:tcW w:w="3518" w:type="dxa"/>
            <w:vAlign w:val="center"/>
          </w:tcPr>
          <w:p w14:paraId="35F70E54" w14:textId="5A2F6776" w:rsidR="00702712" w:rsidRPr="00702712" w:rsidRDefault="000050B2" w:rsidP="00702712">
            <w:pPr>
              <w:spacing w:before="0" w:line="360" w:lineRule="auto"/>
              <w:rPr>
                <w:rFonts w:ascii="Segoe UI" w:hAnsi="Segoe UI" w:cs="Segoe UI"/>
                <w:color w:val="104995"/>
              </w:rPr>
            </w:pPr>
            <w:r>
              <w:rPr>
                <w:rFonts w:ascii="Segoe UI" w:hAnsi="Segoe UI" w:cs="Segoe UI"/>
                <w:color w:val="104995"/>
              </w:rPr>
              <w:t>Destinataire</w:t>
            </w:r>
          </w:p>
        </w:tc>
        <w:tc>
          <w:tcPr>
            <w:tcW w:w="5618" w:type="dxa"/>
            <w:vAlign w:val="center"/>
          </w:tcPr>
          <w:p w14:paraId="61ED7ABD" w14:textId="531DB64E" w:rsidR="00702712" w:rsidRPr="00491855" w:rsidRDefault="00C07D07" w:rsidP="00702712">
            <w:pPr>
              <w:spacing w:before="0" w:line="360" w:lineRule="auto"/>
              <w:rPr>
                <w:rFonts w:ascii="Segoe UI" w:hAnsi="Segoe UI" w:cs="Segoe UI"/>
              </w:rPr>
            </w:pPr>
            <w:sdt>
              <w:sdtPr>
                <w:rPr>
                  <w:rFonts w:ascii="Segoe UI" w:hAnsi="Segoe UI" w:cs="Segoe UI"/>
                </w:rPr>
                <w:id w:val="824092412"/>
                <w14:checkbox>
                  <w14:checked w14:val="0"/>
                  <w14:checkedState w14:val="2612" w14:font="MS Gothic"/>
                  <w14:uncheckedState w14:val="2610" w14:font="MS Gothic"/>
                </w14:checkbox>
              </w:sdtPr>
              <w:sdtEndPr/>
              <w:sdtContent>
                <w:r w:rsidR="008B03C7" w:rsidRPr="00491855">
                  <w:rPr>
                    <w:rFonts w:ascii="Segoe UI Symbol" w:eastAsia="MS Gothic" w:hAnsi="Segoe UI Symbol" w:cs="Segoe UI Symbol"/>
                  </w:rPr>
                  <w:t>☐</w:t>
                </w:r>
              </w:sdtContent>
            </w:sdt>
            <w:r w:rsidR="008B03C7" w:rsidRPr="00491855">
              <w:rPr>
                <w:rFonts w:ascii="Segoe UI" w:hAnsi="Segoe UI" w:cs="Segoe UI"/>
              </w:rPr>
              <w:t xml:space="preserve"> </w:t>
            </w:r>
            <w:r w:rsidR="000050B2" w:rsidRPr="00491855">
              <w:rPr>
                <w:rFonts w:ascii="Segoe UI" w:hAnsi="Segoe UI" w:cs="Segoe UI"/>
              </w:rPr>
              <w:t xml:space="preserve">Académique / </w:t>
            </w:r>
            <w:sdt>
              <w:sdtPr>
                <w:rPr>
                  <w:rFonts w:ascii="Segoe UI" w:hAnsi="Segoe UI" w:cs="Segoe UI"/>
                </w:rPr>
                <w:id w:val="-1480523661"/>
                <w14:checkbox>
                  <w14:checked w14:val="0"/>
                  <w14:checkedState w14:val="2612" w14:font="MS Gothic"/>
                  <w14:uncheckedState w14:val="2610" w14:font="MS Gothic"/>
                </w14:checkbox>
              </w:sdtPr>
              <w:sdtEndPr/>
              <w:sdtContent>
                <w:r w:rsidR="008B03C7" w:rsidRPr="00491855">
                  <w:rPr>
                    <w:rFonts w:ascii="Segoe UI Symbol" w:eastAsia="MS Gothic" w:hAnsi="Segoe UI Symbol" w:cs="Segoe UI Symbol"/>
                  </w:rPr>
                  <w:t>☐</w:t>
                </w:r>
              </w:sdtContent>
            </w:sdt>
            <w:r w:rsidR="008B03C7" w:rsidRPr="00491855">
              <w:rPr>
                <w:rFonts w:ascii="Segoe UI" w:hAnsi="Segoe UI" w:cs="Segoe UI"/>
              </w:rPr>
              <w:t xml:space="preserve"> </w:t>
            </w:r>
            <w:r w:rsidR="000050B2" w:rsidRPr="00491855">
              <w:rPr>
                <w:rFonts w:ascii="Segoe UI" w:hAnsi="Segoe UI" w:cs="Segoe UI"/>
              </w:rPr>
              <w:t xml:space="preserve">Autorités sanitaires / </w:t>
            </w:r>
            <w:sdt>
              <w:sdtPr>
                <w:rPr>
                  <w:rFonts w:ascii="Segoe UI" w:hAnsi="Segoe UI" w:cs="Segoe UI"/>
                </w:rPr>
                <w:id w:val="-732157433"/>
                <w14:checkbox>
                  <w14:checked w14:val="1"/>
                  <w14:checkedState w14:val="2612" w14:font="MS Gothic"/>
                  <w14:uncheckedState w14:val="2610" w14:font="MS Gothic"/>
                </w14:checkbox>
              </w:sdtPr>
              <w:sdtEndPr/>
              <w:sdtContent>
                <w:r w:rsidR="00E1281C">
                  <w:rPr>
                    <w:rFonts w:ascii="MS Gothic" w:eastAsia="MS Gothic" w:hAnsi="MS Gothic" w:cs="Segoe UI" w:hint="eastAsia"/>
                  </w:rPr>
                  <w:t>☒</w:t>
                </w:r>
              </w:sdtContent>
            </w:sdt>
            <w:r w:rsidR="008B03C7" w:rsidRPr="00491855">
              <w:rPr>
                <w:rFonts w:ascii="Segoe UI" w:hAnsi="Segoe UI" w:cs="Segoe UI"/>
              </w:rPr>
              <w:t xml:space="preserve"> </w:t>
            </w:r>
            <w:r w:rsidR="000050B2" w:rsidRPr="00491855">
              <w:rPr>
                <w:rFonts w:ascii="Segoe UI" w:hAnsi="Segoe UI" w:cs="Segoe UI"/>
              </w:rPr>
              <w:t xml:space="preserve">Industriel </w:t>
            </w:r>
          </w:p>
        </w:tc>
      </w:tr>
      <w:tr w:rsidR="00841AB0" w14:paraId="59DF6A19" w14:textId="77777777" w:rsidTr="00932149">
        <w:trPr>
          <w:trHeight w:val="567"/>
          <w:jc w:val="center"/>
        </w:trPr>
        <w:tc>
          <w:tcPr>
            <w:tcW w:w="3518" w:type="dxa"/>
            <w:vAlign w:val="center"/>
          </w:tcPr>
          <w:p w14:paraId="55232BFA" w14:textId="2BDB0B8B" w:rsidR="00841AB0" w:rsidRDefault="00841AB0" w:rsidP="00841AB0">
            <w:pPr>
              <w:spacing w:before="0" w:line="360" w:lineRule="auto"/>
              <w:rPr>
                <w:rFonts w:ascii="Segoe UI" w:hAnsi="Segoe UI" w:cs="Segoe UI"/>
                <w:color w:val="104995"/>
              </w:rPr>
            </w:pPr>
            <w:r>
              <w:rPr>
                <w:rFonts w:ascii="Segoe UI" w:hAnsi="Segoe UI" w:cs="Segoe UI"/>
                <w:color w:val="104995"/>
              </w:rPr>
              <w:t>Comité Scientifique</w:t>
            </w:r>
          </w:p>
        </w:tc>
        <w:tc>
          <w:tcPr>
            <w:tcW w:w="5618" w:type="dxa"/>
            <w:vAlign w:val="center"/>
          </w:tcPr>
          <w:p w14:paraId="415AF7C0" w14:textId="33FDA530" w:rsidR="00130658" w:rsidRPr="00491855" w:rsidRDefault="00F74DE9" w:rsidP="00841AB0">
            <w:pPr>
              <w:spacing w:before="0" w:line="360" w:lineRule="auto"/>
              <w:rPr>
                <w:rFonts w:ascii="Segoe UI" w:hAnsi="Segoe UI" w:cs="Segoe UI"/>
              </w:rPr>
            </w:pPr>
            <w:r w:rsidRPr="00491855">
              <w:rPr>
                <w:rFonts w:ascii="Segoe UI" w:hAnsi="Segoe UI" w:cs="Segoe UI"/>
              </w:rPr>
              <w:t>Protocole validé</w:t>
            </w:r>
            <w:r w:rsidR="00841AB0" w:rsidRPr="00491855">
              <w:rPr>
                <w:rFonts w:ascii="Segoe UI" w:hAnsi="Segoe UI" w:cs="Segoe UI"/>
              </w:rPr>
              <w:t xml:space="preserve"> le </w:t>
            </w:r>
            <w:r w:rsidR="00EB4670">
              <w:rPr>
                <w:rFonts w:ascii="Segoe UI" w:hAnsi="Segoe UI" w:cs="Segoe UI"/>
              </w:rPr>
              <w:t>11-03-2026</w:t>
            </w:r>
          </w:p>
        </w:tc>
      </w:tr>
    </w:tbl>
    <w:p w14:paraId="5C29E0D0" w14:textId="51DB8A91" w:rsidR="000050B2" w:rsidRDefault="008E19CC" w:rsidP="000050B2">
      <w:pPr>
        <w:pStyle w:val="Titre1"/>
        <w:keepNext/>
        <w:keepLines/>
        <w:numPr>
          <w:ilvl w:val="0"/>
          <w:numId w:val="21"/>
        </w:numPr>
        <w:pBdr>
          <w:bottom w:val="single" w:sz="6" w:space="1" w:color="104995"/>
        </w:pBdr>
        <w:tabs>
          <w:tab w:val="num" w:pos="360"/>
          <w:tab w:val="left" w:pos="567"/>
        </w:tabs>
        <w:spacing w:after="240" w:line="259" w:lineRule="auto"/>
        <w:ind w:left="0" w:firstLine="0"/>
        <w:jc w:val="left"/>
        <w:rPr>
          <w:rStyle w:val="Sous-titrepartieCar0"/>
          <w:rFonts w:asciiTheme="minorHAnsi" w:hAnsiTheme="minorHAnsi" w:cstheme="minorBidi"/>
          <w:b/>
          <w:color w:val="35B9C5"/>
          <w:sz w:val="28"/>
          <w:szCs w:val="28"/>
        </w:rPr>
      </w:pPr>
      <w:r>
        <w:rPr>
          <w:rFonts w:ascii="Segoe UI" w:eastAsiaTheme="majorEastAsia" w:hAnsi="Segoe UI" w:cstheme="majorBidi"/>
          <w:b w:val="0"/>
          <w:noProof w:val="0"/>
          <w:color w:val="104995"/>
          <w:sz w:val="28"/>
          <w:szCs w:val="28"/>
          <w:u w:val="none"/>
        </w:rPr>
        <w:t>Quel est l’objectif de cette note d’information ?</w:t>
      </w:r>
    </w:p>
    <w:p w14:paraId="395A042F" w14:textId="447DC5DB" w:rsidR="00FA3C74" w:rsidRDefault="00FA3C74" w:rsidP="00F74DE9">
      <w:pPr>
        <w:spacing w:before="0"/>
        <w:rPr>
          <w:rFonts w:ascii="Segoe UI" w:hAnsi="Segoe UI" w:cs="Segoe UI"/>
          <w:b/>
          <w:bCs/>
        </w:rPr>
      </w:pPr>
      <w:r w:rsidRPr="00FA3C74">
        <w:rPr>
          <w:rFonts w:ascii="Segoe UI" w:hAnsi="Segoe UI" w:cs="Segoe UI"/>
          <w:b/>
          <w:bCs/>
        </w:rPr>
        <w:t>Cette notice a été créée pour vous. Vous y trouverez des informations</w:t>
      </w:r>
      <w:r>
        <w:rPr>
          <w:rFonts w:ascii="Segoe UI" w:hAnsi="Segoe UI" w:cs="Segoe UI"/>
          <w:b/>
          <w:bCs/>
        </w:rPr>
        <w:t xml:space="preserve"> sur les raisons qui font que vos données de santé peuvent être recueillies et utilisées.</w:t>
      </w:r>
    </w:p>
    <w:p w14:paraId="281C3B47" w14:textId="5E1AC8AA" w:rsidR="00FA3C74" w:rsidRDefault="00FA3C74" w:rsidP="00F74DE9">
      <w:pPr>
        <w:spacing w:before="0"/>
        <w:rPr>
          <w:rFonts w:ascii="Segoe UI" w:hAnsi="Segoe UI" w:cs="Segoe UI"/>
          <w:b/>
          <w:bCs/>
        </w:rPr>
      </w:pPr>
    </w:p>
    <w:p w14:paraId="4491129A" w14:textId="38E449FC" w:rsidR="00FA3C74" w:rsidRDefault="00FA3C74" w:rsidP="00F74DE9">
      <w:pPr>
        <w:spacing w:before="0"/>
        <w:rPr>
          <w:rFonts w:ascii="Segoe UI" w:hAnsi="Segoe UI" w:cs="Segoe UI"/>
        </w:rPr>
      </w:pPr>
      <w:r>
        <w:rPr>
          <w:rFonts w:ascii="Segoe UI" w:hAnsi="Segoe UI" w:cs="Segoe UI"/>
          <w:b/>
          <w:bCs/>
        </w:rPr>
        <w:t>Vos données peuvent aider votre médecin à vous soigner.</w:t>
      </w:r>
      <w:r>
        <w:rPr>
          <w:rFonts w:ascii="Segoe UI" w:hAnsi="Segoe UI" w:cs="Segoe UI"/>
        </w:rPr>
        <w:t xml:space="preserve"> Lorsque vous consultez votre médecin généraliste ou spécialiste, certaines de vos informations de santé sont enregistrées. Elles permettent la prise en charge de vos propres soins.</w:t>
      </w:r>
    </w:p>
    <w:p w14:paraId="28F71AAC" w14:textId="2AC6EEF5" w:rsidR="00FA3C74" w:rsidRDefault="00FA3C74" w:rsidP="00F74DE9">
      <w:pPr>
        <w:spacing w:before="0"/>
        <w:rPr>
          <w:rFonts w:ascii="Segoe UI" w:hAnsi="Segoe UI" w:cs="Segoe UI"/>
        </w:rPr>
      </w:pPr>
    </w:p>
    <w:p w14:paraId="2CCA08DE" w14:textId="5C7530B7" w:rsidR="00FA3C74" w:rsidRDefault="00FA3C74" w:rsidP="00F74DE9">
      <w:pPr>
        <w:spacing w:before="0"/>
        <w:rPr>
          <w:rFonts w:ascii="Segoe UI" w:hAnsi="Segoe UI" w:cs="Segoe UI"/>
        </w:rPr>
      </w:pPr>
      <w:r>
        <w:rPr>
          <w:rFonts w:ascii="Segoe UI" w:hAnsi="Segoe UI" w:cs="Segoe UI"/>
          <w:b/>
          <w:bCs/>
        </w:rPr>
        <w:t>Vos données peuvent aussi servir à la recherche, afin de trouver des solutions qui améliorent la santé de tous</w:t>
      </w:r>
      <w:r>
        <w:rPr>
          <w:rFonts w:ascii="Segoe UI" w:hAnsi="Segoe UI" w:cs="Segoe UI"/>
        </w:rPr>
        <w:t>. Ce sont vos données, et celles d’autres personnes qui ensemble sont étudiées pour améliorer la connaissance sur les maladies, et mieux les traiter.</w:t>
      </w:r>
    </w:p>
    <w:p w14:paraId="16DAB9D8" w14:textId="60185362" w:rsidR="00FA3C74" w:rsidRDefault="00FA3C74" w:rsidP="00F74DE9">
      <w:pPr>
        <w:spacing w:before="0"/>
        <w:rPr>
          <w:rFonts w:ascii="Segoe UI" w:hAnsi="Segoe UI" w:cs="Segoe UI"/>
        </w:rPr>
      </w:pPr>
    </w:p>
    <w:p w14:paraId="1202843F" w14:textId="20145ABC" w:rsidR="00FA3C74" w:rsidRDefault="00FA3C74" w:rsidP="00FA3C74">
      <w:pPr>
        <w:spacing w:before="0" w:line="360" w:lineRule="auto"/>
        <w:rPr>
          <w:rFonts w:ascii="Segoe UI" w:hAnsi="Segoe UI" w:cs="Segoe UI"/>
        </w:rPr>
      </w:pPr>
      <w:r>
        <w:rPr>
          <w:rFonts w:ascii="Segoe UI" w:hAnsi="Segoe UI" w:cs="Segoe UI"/>
        </w:rPr>
        <w:t xml:space="preserve">C’est pourquoi </w:t>
      </w:r>
      <w:r w:rsidR="00E1281C">
        <w:rPr>
          <w:rFonts w:ascii="Segoe UI" w:hAnsi="Segoe UI" w:cs="Segoe UI"/>
        </w:rPr>
        <w:t xml:space="preserve">MERCK SERONO </w:t>
      </w:r>
      <w:r>
        <w:rPr>
          <w:rFonts w:ascii="Segoe UI" w:hAnsi="Segoe UI" w:cs="Segoe UI"/>
        </w:rPr>
        <w:t xml:space="preserve">et </w:t>
      </w:r>
      <w:r w:rsidR="00E1281C">
        <w:rPr>
          <w:rFonts w:ascii="Segoe UI" w:hAnsi="Segoe UI" w:cs="Segoe UI"/>
        </w:rPr>
        <w:t>Clinityx BYGERSDATA</w:t>
      </w:r>
      <w:r w:rsidRPr="00FA3C74">
        <w:rPr>
          <w:rFonts w:ascii="Segoe UI" w:hAnsi="Segoe UI" w:cs="Segoe UI"/>
        </w:rPr>
        <w:t xml:space="preserve"> </w:t>
      </w:r>
      <w:r>
        <w:rPr>
          <w:rFonts w:ascii="Segoe UI" w:hAnsi="Segoe UI" w:cs="Segoe UI"/>
        </w:rPr>
        <w:t>mènent cette recherche.</w:t>
      </w:r>
    </w:p>
    <w:p w14:paraId="2C92AA2A" w14:textId="168672B8" w:rsidR="00156FA7" w:rsidRDefault="00FA3C74" w:rsidP="00156FA7">
      <w:pPr>
        <w:spacing w:before="0"/>
        <w:rPr>
          <w:rFonts w:ascii="Segoe UI" w:hAnsi="Segoe UI" w:cs="Segoe UI"/>
        </w:rPr>
      </w:pPr>
      <w:r>
        <w:rPr>
          <w:rFonts w:ascii="Segoe UI" w:hAnsi="Segoe UI" w:cs="Segoe UI"/>
        </w:rPr>
        <w:t>C</w:t>
      </w:r>
      <w:r w:rsidR="001C6F60" w:rsidRPr="000050B2">
        <w:rPr>
          <w:rFonts w:ascii="Segoe UI" w:hAnsi="Segoe UI" w:cs="Segoe UI"/>
        </w:rPr>
        <w:t>onformément au Règlement Général sur la Protection des Données (RGPD) et à la loi Informatique et Libertés, cette note d’information</w:t>
      </w:r>
      <w:r w:rsidR="00DD74A6">
        <w:rPr>
          <w:rFonts w:ascii="Segoe UI" w:hAnsi="Segoe UI" w:cs="Segoe UI"/>
        </w:rPr>
        <w:t xml:space="preserve"> a pour objectif</w:t>
      </w:r>
      <w:r w:rsidR="00156FA7">
        <w:rPr>
          <w:rFonts w:ascii="Segoe UI" w:hAnsi="Segoe UI" w:cs="Segoe UI"/>
        </w:rPr>
        <w:t xml:space="preserve"> de vous informer sur les conditions d’utilisation de vos données de santé dans le cadre du projet -</w:t>
      </w:r>
      <w:r w:rsidR="00156FA7" w:rsidRPr="00156FA7">
        <w:rPr>
          <w:rFonts w:ascii="Segoe UI" w:hAnsi="Segoe UI" w:cs="Segoe UI"/>
        </w:rPr>
        <w:t xml:space="preserve"> </w:t>
      </w:r>
      <w:r w:rsidR="00E1281C" w:rsidRPr="00E1281C">
        <w:rPr>
          <w:rFonts w:ascii="Segoe UI" w:hAnsi="Segoe UI" w:cs="Segoe UI"/>
        </w:rPr>
        <w:t xml:space="preserve">Study on the characteristics of care for patients treated with </w:t>
      </w:r>
      <w:r w:rsidR="00F97A5D" w:rsidRPr="005047E6">
        <w:rPr>
          <w:sz w:val="20"/>
          <w:szCs w:val="20"/>
        </w:rPr>
        <w:t xml:space="preserve">LEVOTHYROX® </w:t>
      </w:r>
      <w:r w:rsidR="00D41AF4">
        <w:rPr>
          <w:rFonts w:ascii="Segoe UI" w:hAnsi="Segoe UI" w:cs="Segoe UI"/>
        </w:rPr>
        <w:t xml:space="preserve">in 2016 </w:t>
      </w:r>
      <w:r w:rsidR="00E1281C">
        <w:rPr>
          <w:rFonts w:ascii="Segoe UI" w:hAnsi="Segoe UI" w:cs="Segoe UI"/>
        </w:rPr>
        <w:t xml:space="preserve">- </w:t>
      </w:r>
      <w:r w:rsidR="00156FA7">
        <w:rPr>
          <w:rFonts w:ascii="Segoe UI" w:hAnsi="Segoe UI" w:cs="Segoe UI"/>
        </w:rPr>
        <w:t xml:space="preserve">réalisé à partir de l’Entrepôt de Données de Santé (EDS) </w:t>
      </w:r>
      <w:r w:rsidR="00156FA7" w:rsidRPr="00F74DE9">
        <w:rPr>
          <w:rFonts w:ascii="Segoe UI" w:hAnsi="Segoe UI" w:cs="Segoe UI"/>
        </w:rPr>
        <w:t>THIN</w:t>
      </w:r>
      <w:r w:rsidR="00156FA7" w:rsidRPr="008B03C7">
        <w:rPr>
          <w:rFonts w:ascii="Segoe UI" w:hAnsi="Segoe UI" w:cs="Segoe UI"/>
        </w:rPr>
        <w:t>®</w:t>
      </w:r>
      <w:r w:rsidR="00156FA7" w:rsidRPr="00F74DE9">
        <w:rPr>
          <w:rFonts w:ascii="Segoe UI" w:hAnsi="Segoe UI" w:cs="Segoe UI"/>
        </w:rPr>
        <w:t xml:space="preserve"> </w:t>
      </w:r>
      <w:r w:rsidR="00156FA7">
        <w:rPr>
          <w:rFonts w:ascii="Segoe UI" w:hAnsi="Segoe UI" w:cs="Segoe UI"/>
        </w:rPr>
        <w:t>France : les objectifs poursuivis, les personnes qui le gère, les données qu’il contient et les droits dont vous disposez.</w:t>
      </w:r>
    </w:p>
    <w:p w14:paraId="36E7453A" w14:textId="4700A5AA" w:rsidR="00932149" w:rsidRDefault="00932149" w:rsidP="00932149">
      <w:pPr>
        <w:pStyle w:val="Titre1"/>
        <w:keepNext/>
        <w:keepLines/>
        <w:numPr>
          <w:ilvl w:val="0"/>
          <w:numId w:val="21"/>
        </w:numPr>
        <w:pBdr>
          <w:bottom w:val="single" w:sz="6" w:space="1" w:color="104995"/>
        </w:pBdr>
        <w:tabs>
          <w:tab w:val="num" w:pos="360"/>
          <w:tab w:val="left" w:pos="567"/>
        </w:tabs>
        <w:spacing w:after="240" w:line="259" w:lineRule="auto"/>
        <w:ind w:left="0" w:firstLine="0"/>
        <w:jc w:val="left"/>
        <w:rPr>
          <w:rStyle w:val="Sous-titrepartieCar0"/>
          <w:rFonts w:asciiTheme="minorHAnsi" w:hAnsiTheme="minorHAnsi" w:cstheme="minorBidi"/>
          <w:b/>
          <w:color w:val="35B9C5"/>
          <w:sz w:val="28"/>
          <w:szCs w:val="28"/>
        </w:rPr>
      </w:pPr>
      <w:r>
        <w:rPr>
          <w:rFonts w:ascii="Segoe UI" w:eastAsiaTheme="majorEastAsia" w:hAnsi="Segoe UI" w:cstheme="majorBidi"/>
          <w:b w:val="0"/>
          <w:noProof w:val="0"/>
          <w:color w:val="104995"/>
          <w:sz w:val="28"/>
          <w:szCs w:val="28"/>
          <w:u w:val="none"/>
        </w:rPr>
        <w:lastRenderedPageBreak/>
        <w:t xml:space="preserve">Quelle est la finalité </w:t>
      </w:r>
      <w:r w:rsidR="00852610">
        <w:rPr>
          <w:rFonts w:ascii="Segoe UI" w:eastAsiaTheme="majorEastAsia" w:hAnsi="Segoe UI" w:cstheme="majorBidi"/>
          <w:b w:val="0"/>
          <w:noProof w:val="0"/>
          <w:color w:val="104995"/>
          <w:sz w:val="28"/>
          <w:szCs w:val="28"/>
          <w:u w:val="none"/>
        </w:rPr>
        <w:t>de cette recherche</w:t>
      </w:r>
      <w:r>
        <w:rPr>
          <w:rFonts w:ascii="Segoe UI" w:eastAsiaTheme="majorEastAsia" w:hAnsi="Segoe UI" w:cstheme="majorBidi"/>
          <w:b w:val="0"/>
          <w:noProof w:val="0"/>
          <w:color w:val="104995"/>
          <w:sz w:val="28"/>
          <w:szCs w:val="28"/>
          <w:u w:val="none"/>
        </w:rPr>
        <w:t> ?</w:t>
      </w:r>
    </w:p>
    <w:p w14:paraId="194F62E9" w14:textId="61E78757" w:rsidR="00156FA7" w:rsidRPr="00156FA7" w:rsidRDefault="00F44641" w:rsidP="00932149">
      <w:pPr>
        <w:spacing w:before="0"/>
        <w:rPr>
          <w:rFonts w:ascii="Segoe UI" w:hAnsi="Segoe UI" w:cs="Segoe UI"/>
        </w:rPr>
      </w:pPr>
      <w:r>
        <w:rPr>
          <w:rFonts w:ascii="Segoe UI" w:hAnsi="Segoe UI" w:cs="Segoe UI"/>
        </w:rPr>
        <w:t>L</w:t>
      </w:r>
      <w:r w:rsidR="00156FA7">
        <w:rPr>
          <w:rFonts w:ascii="Segoe UI" w:hAnsi="Segoe UI" w:cs="Segoe UI"/>
        </w:rPr>
        <w:t>’objectif de l’utilisation de vos données personne</w:t>
      </w:r>
      <w:r w:rsidR="00852610">
        <w:rPr>
          <w:rFonts w:ascii="Segoe UI" w:hAnsi="Segoe UI" w:cs="Segoe UI"/>
        </w:rPr>
        <w:t>lle</w:t>
      </w:r>
      <w:r w:rsidR="00156FA7">
        <w:rPr>
          <w:rFonts w:ascii="Segoe UI" w:hAnsi="Segoe UI" w:cs="Segoe UI"/>
        </w:rPr>
        <w:t xml:space="preserve">s de santé est de </w:t>
      </w:r>
      <w:r w:rsidR="00156FA7">
        <w:rPr>
          <w:rFonts w:ascii="Segoe UI" w:hAnsi="Segoe UI" w:cs="Segoe UI"/>
          <w:b/>
          <w:bCs/>
        </w:rPr>
        <w:t>mettre en œuvre une recherche appellée</w:t>
      </w:r>
      <w:r w:rsidR="00156FA7">
        <w:rPr>
          <w:rFonts w:ascii="Segoe UI" w:hAnsi="Segoe UI" w:cs="Segoe UI"/>
        </w:rPr>
        <w:t xml:space="preserve"> </w:t>
      </w:r>
      <w:r w:rsidR="00481D9F">
        <w:t xml:space="preserve">2026THIN3 </w:t>
      </w:r>
      <w:r w:rsidR="00156FA7">
        <w:rPr>
          <w:rFonts w:ascii="Segoe UI" w:hAnsi="Segoe UI" w:cs="Segoe UI"/>
        </w:rPr>
        <w:t>-</w:t>
      </w:r>
      <w:r w:rsidR="00156FA7" w:rsidRPr="00156FA7">
        <w:rPr>
          <w:rFonts w:ascii="Segoe UI" w:hAnsi="Segoe UI" w:cs="Segoe UI"/>
        </w:rPr>
        <w:t xml:space="preserve"> </w:t>
      </w:r>
      <w:r w:rsidR="00E1281C" w:rsidRPr="00E1281C">
        <w:rPr>
          <w:rFonts w:ascii="Segoe UI" w:hAnsi="Segoe UI" w:cs="Segoe UI"/>
        </w:rPr>
        <w:t xml:space="preserve">Study on the characteristics of care for patients treated with </w:t>
      </w:r>
      <w:r w:rsidR="00F97A5D" w:rsidRPr="005047E6">
        <w:rPr>
          <w:sz w:val="20"/>
          <w:szCs w:val="20"/>
        </w:rPr>
        <w:t xml:space="preserve">LEVOTHYROX® </w:t>
      </w:r>
      <w:r w:rsidR="00BC1FE6">
        <w:rPr>
          <w:rFonts w:ascii="Segoe UI" w:hAnsi="Segoe UI" w:cs="Segoe UI"/>
        </w:rPr>
        <w:t>in 2016</w:t>
      </w:r>
      <w:r w:rsidR="00E1281C">
        <w:rPr>
          <w:rFonts w:ascii="Segoe UI" w:hAnsi="Segoe UI" w:cs="Segoe UI"/>
        </w:rPr>
        <w:t xml:space="preserve"> - </w:t>
      </w:r>
      <w:r w:rsidR="00156FA7">
        <w:rPr>
          <w:rFonts w:ascii="Segoe UI" w:hAnsi="Segoe UI" w:cs="Segoe UI"/>
        </w:rPr>
        <w:t>ayant pour objectifs :</w:t>
      </w:r>
    </w:p>
    <w:p w14:paraId="42873A63" w14:textId="77777777" w:rsidR="00F44641" w:rsidRDefault="00F44641" w:rsidP="00932149">
      <w:pPr>
        <w:spacing w:before="0"/>
        <w:rPr>
          <w:rFonts w:ascii="Segoe UI" w:hAnsi="Segoe UI" w:cs="Segoe UI"/>
        </w:rPr>
      </w:pPr>
    </w:p>
    <w:tbl>
      <w:tblPr>
        <w:tblStyle w:val="Grilledutableau"/>
        <w:tblW w:w="9136" w:type="dxa"/>
        <w:jc w:val="center"/>
        <w:tblBorders>
          <w:top w:val="single" w:sz="4" w:space="0" w:color="104995"/>
          <w:left w:val="single" w:sz="4" w:space="0" w:color="104995"/>
          <w:bottom w:val="single" w:sz="4" w:space="0" w:color="104995"/>
          <w:right w:val="single" w:sz="4" w:space="0" w:color="104995"/>
          <w:insideH w:val="single" w:sz="4" w:space="0" w:color="104995"/>
          <w:insideV w:val="single" w:sz="4" w:space="0" w:color="104995"/>
        </w:tblBorders>
        <w:tblLook w:val="04A0" w:firstRow="1" w:lastRow="0" w:firstColumn="1" w:lastColumn="0" w:noHBand="0" w:noVBand="1"/>
      </w:tblPr>
      <w:tblGrid>
        <w:gridCol w:w="3518"/>
        <w:gridCol w:w="5618"/>
      </w:tblGrid>
      <w:tr w:rsidR="00F44641" w14:paraId="34CF2222" w14:textId="77777777" w:rsidTr="00540150">
        <w:trPr>
          <w:trHeight w:val="567"/>
          <w:jc w:val="center"/>
        </w:trPr>
        <w:tc>
          <w:tcPr>
            <w:tcW w:w="3518" w:type="dxa"/>
            <w:vAlign w:val="center"/>
          </w:tcPr>
          <w:p w14:paraId="3CF6C473" w14:textId="5270A0E6" w:rsidR="00F44641" w:rsidRPr="00702712" w:rsidRDefault="00F44641" w:rsidP="00540150">
            <w:pPr>
              <w:spacing w:before="0" w:line="360" w:lineRule="auto"/>
              <w:jc w:val="left"/>
              <w:rPr>
                <w:rFonts w:ascii="Segoe UI" w:hAnsi="Segoe UI" w:cs="Segoe UI"/>
                <w:color w:val="104995"/>
              </w:rPr>
            </w:pPr>
            <w:r>
              <w:rPr>
                <w:rFonts w:ascii="Segoe UI" w:hAnsi="Segoe UI" w:cs="Segoe UI"/>
                <w:color w:val="104995"/>
              </w:rPr>
              <w:t>Objectif principal</w:t>
            </w:r>
          </w:p>
        </w:tc>
        <w:tc>
          <w:tcPr>
            <w:tcW w:w="5618" w:type="dxa"/>
            <w:vAlign w:val="center"/>
          </w:tcPr>
          <w:p w14:paraId="61DB4ABD" w14:textId="1DC208EE" w:rsidR="00F44641" w:rsidRPr="00491855" w:rsidRDefault="009C3A43" w:rsidP="00540150">
            <w:pPr>
              <w:spacing w:before="0" w:line="360" w:lineRule="auto"/>
              <w:rPr>
                <w:rFonts w:ascii="Segoe UI" w:hAnsi="Segoe UI" w:cs="Segoe UI"/>
              </w:rPr>
            </w:pPr>
            <w:r w:rsidRPr="00E1281C">
              <w:rPr>
                <w:rFonts w:ascii="Segoe UI" w:hAnsi="Segoe UI" w:cs="Segoe UI"/>
              </w:rPr>
              <w:t xml:space="preserve">Évaluer </w:t>
            </w:r>
            <w:r w:rsidR="00537912" w:rsidRPr="00537912">
              <w:rPr>
                <w:rFonts w:ascii="Segoe UI" w:hAnsi="Segoe UI" w:cs="Segoe UI"/>
              </w:rPr>
              <w:t>la faisabilité et la puissance statistique de l'entrepôt de données de santé THIN en 2016 pour répondre aux critères d'évaluation requis par l'étude, notamment l'évaluation de la prise en charge sous LEVOTHYROX®.</w:t>
            </w:r>
          </w:p>
        </w:tc>
      </w:tr>
      <w:tr w:rsidR="00F44641" w14:paraId="64D10FDF" w14:textId="77777777" w:rsidTr="00540150">
        <w:trPr>
          <w:trHeight w:val="567"/>
          <w:jc w:val="center"/>
        </w:trPr>
        <w:tc>
          <w:tcPr>
            <w:tcW w:w="3518" w:type="dxa"/>
            <w:vAlign w:val="center"/>
          </w:tcPr>
          <w:p w14:paraId="095D344B" w14:textId="5A6160AD" w:rsidR="00F44641" w:rsidRPr="00702712" w:rsidRDefault="00F44641" w:rsidP="00540150">
            <w:pPr>
              <w:spacing w:before="0" w:line="360" w:lineRule="auto"/>
              <w:jc w:val="left"/>
              <w:rPr>
                <w:rFonts w:ascii="Segoe UI" w:hAnsi="Segoe UI" w:cs="Segoe UI"/>
                <w:color w:val="104995"/>
              </w:rPr>
            </w:pPr>
            <w:r>
              <w:rPr>
                <w:rFonts w:ascii="Segoe UI" w:hAnsi="Segoe UI" w:cs="Segoe UI"/>
                <w:color w:val="104995"/>
              </w:rPr>
              <w:t>Objectif(s) secondaire(s)</w:t>
            </w:r>
          </w:p>
        </w:tc>
        <w:tc>
          <w:tcPr>
            <w:tcW w:w="5618" w:type="dxa"/>
            <w:vAlign w:val="center"/>
          </w:tcPr>
          <w:p w14:paraId="2C3B209B" w14:textId="34D27FF6" w:rsidR="00537912" w:rsidRPr="00537912" w:rsidRDefault="00537912" w:rsidP="00537912">
            <w:pPr>
              <w:pStyle w:val="Paragraphedeliste"/>
              <w:numPr>
                <w:ilvl w:val="0"/>
                <w:numId w:val="28"/>
              </w:numPr>
              <w:rPr>
                <w:rFonts w:ascii="Segoe UI" w:hAnsi="Segoe UI" w:cs="Segoe UI"/>
              </w:rPr>
            </w:pPr>
            <w:r w:rsidRPr="00537912">
              <w:rPr>
                <w:rFonts w:ascii="Segoe UI" w:hAnsi="Segoe UI" w:cs="Segoe UI"/>
              </w:rPr>
              <w:t>Estimer le nombre de prescriptions de LEVOTHYROX® ainsi que le nombre de patients traités par LEVOTHYROX® au cours de la période d'étude ;</w:t>
            </w:r>
          </w:p>
          <w:p w14:paraId="34BECD6F" w14:textId="2DAEEFCE" w:rsidR="00F11486" w:rsidRDefault="00F11486" w:rsidP="00F11486">
            <w:pPr>
              <w:pStyle w:val="Paragraphedeliste"/>
              <w:numPr>
                <w:ilvl w:val="0"/>
                <w:numId w:val="28"/>
              </w:numPr>
              <w:spacing w:before="0" w:line="360" w:lineRule="auto"/>
              <w:rPr>
                <w:rFonts w:ascii="Segoe UI" w:hAnsi="Segoe UI" w:cs="Segoe UI"/>
              </w:rPr>
            </w:pPr>
            <w:r w:rsidRPr="00F11486">
              <w:rPr>
                <w:rFonts w:ascii="Segoe UI" w:hAnsi="Segoe UI" w:cs="Segoe UI"/>
              </w:rPr>
              <w:t xml:space="preserve">Estimer la proportion de patients initiant le </w:t>
            </w:r>
            <w:r w:rsidR="00F97A5D" w:rsidRPr="005047E6">
              <w:rPr>
                <w:sz w:val="20"/>
                <w:szCs w:val="20"/>
              </w:rPr>
              <w:t xml:space="preserve">LEVOTHYROX® </w:t>
            </w:r>
            <w:r w:rsidRPr="00F11486">
              <w:rPr>
                <w:rFonts w:ascii="Segoe UI" w:hAnsi="Segoe UI" w:cs="Segoe UI"/>
              </w:rPr>
              <w:t>dans notre période d’étude</w:t>
            </w:r>
            <w:r w:rsidR="00E1281C" w:rsidRPr="00F11486">
              <w:rPr>
                <w:rFonts w:ascii="Segoe UI" w:hAnsi="Segoe UI" w:cs="Segoe UI"/>
              </w:rPr>
              <w:t xml:space="preserve"> </w:t>
            </w:r>
          </w:p>
          <w:p w14:paraId="40F39B52" w14:textId="1B18C238" w:rsidR="00F11486" w:rsidRDefault="00F11486" w:rsidP="00F11486">
            <w:pPr>
              <w:pStyle w:val="Paragraphedeliste"/>
              <w:numPr>
                <w:ilvl w:val="0"/>
                <w:numId w:val="28"/>
              </w:numPr>
              <w:spacing w:before="0" w:line="360" w:lineRule="auto"/>
              <w:rPr>
                <w:rFonts w:ascii="Segoe UI" w:hAnsi="Segoe UI" w:cs="Segoe UI"/>
              </w:rPr>
            </w:pPr>
            <w:r>
              <w:rPr>
                <w:rFonts w:ascii="Segoe UI" w:hAnsi="Segoe UI" w:cs="Segoe UI"/>
              </w:rPr>
              <w:t>Estimer le nombre de changement de dosage durant la période d’étude</w:t>
            </w:r>
          </w:p>
          <w:p w14:paraId="412EFE9D" w14:textId="52951320" w:rsidR="00F11486" w:rsidRDefault="00E1281C" w:rsidP="00E1281C">
            <w:pPr>
              <w:pStyle w:val="Paragraphedeliste"/>
              <w:numPr>
                <w:ilvl w:val="0"/>
                <w:numId w:val="28"/>
              </w:numPr>
              <w:spacing w:before="0" w:line="360" w:lineRule="auto"/>
              <w:rPr>
                <w:rFonts w:ascii="Segoe UI" w:hAnsi="Segoe UI" w:cs="Segoe UI"/>
              </w:rPr>
            </w:pPr>
            <w:r w:rsidRPr="00F11486">
              <w:rPr>
                <w:rFonts w:ascii="Segoe UI" w:hAnsi="Segoe UI" w:cs="Segoe UI"/>
              </w:rPr>
              <w:t xml:space="preserve">Estimer la proportion de patients ayant connu un changement de posologie de </w:t>
            </w:r>
            <w:r w:rsidR="00F97A5D" w:rsidRPr="005047E6">
              <w:rPr>
                <w:sz w:val="20"/>
                <w:szCs w:val="20"/>
              </w:rPr>
              <w:t>LEVOTHYROX®</w:t>
            </w:r>
            <w:r w:rsidRPr="00F11486">
              <w:rPr>
                <w:rFonts w:ascii="Segoe UI" w:hAnsi="Segoe UI" w:cs="Segoe UI"/>
              </w:rPr>
              <w:t>,</w:t>
            </w:r>
          </w:p>
          <w:p w14:paraId="1C25C8B3" w14:textId="77777777" w:rsidR="00F11486" w:rsidRDefault="00E1281C" w:rsidP="00E1281C">
            <w:pPr>
              <w:pStyle w:val="Paragraphedeliste"/>
              <w:numPr>
                <w:ilvl w:val="0"/>
                <w:numId w:val="28"/>
              </w:numPr>
              <w:spacing w:before="0" w:line="360" w:lineRule="auto"/>
              <w:rPr>
                <w:rFonts w:ascii="Segoe UI" w:hAnsi="Segoe UI" w:cs="Segoe UI"/>
              </w:rPr>
            </w:pPr>
            <w:r w:rsidRPr="00F11486">
              <w:rPr>
                <w:rFonts w:ascii="Segoe UI" w:hAnsi="Segoe UI" w:cs="Segoe UI"/>
              </w:rPr>
              <w:t>Décrire la fréquence et les variations des mesures de la TSH</w:t>
            </w:r>
          </w:p>
          <w:p w14:paraId="00A32D64" w14:textId="5AA1438D" w:rsidR="00F11486" w:rsidRDefault="00E1281C" w:rsidP="00E1281C">
            <w:pPr>
              <w:pStyle w:val="Paragraphedeliste"/>
              <w:numPr>
                <w:ilvl w:val="0"/>
                <w:numId w:val="28"/>
              </w:numPr>
              <w:spacing w:before="0" w:line="360" w:lineRule="auto"/>
              <w:rPr>
                <w:rFonts w:ascii="Segoe UI" w:hAnsi="Segoe UI" w:cs="Segoe UI"/>
              </w:rPr>
            </w:pPr>
            <w:r w:rsidRPr="00F11486">
              <w:rPr>
                <w:rFonts w:ascii="Segoe UI" w:hAnsi="Segoe UI" w:cs="Segoe UI"/>
              </w:rPr>
              <w:t xml:space="preserve">Analyser les diagnostics associés à la prescription de </w:t>
            </w:r>
            <w:r w:rsidR="00F97A5D" w:rsidRPr="005047E6">
              <w:rPr>
                <w:sz w:val="20"/>
                <w:szCs w:val="20"/>
              </w:rPr>
              <w:t>LEVOTHYROX®</w:t>
            </w:r>
            <w:r w:rsidRPr="00F11486">
              <w:rPr>
                <w:rFonts w:ascii="Segoe UI" w:hAnsi="Segoe UI" w:cs="Segoe UI"/>
              </w:rPr>
              <w:t>,</w:t>
            </w:r>
          </w:p>
          <w:p w14:paraId="0FB84E0A" w14:textId="77777777" w:rsidR="00F11486" w:rsidRDefault="00E1281C" w:rsidP="00E1281C">
            <w:pPr>
              <w:pStyle w:val="Paragraphedeliste"/>
              <w:numPr>
                <w:ilvl w:val="0"/>
                <w:numId w:val="28"/>
              </w:numPr>
              <w:spacing w:before="0" w:line="360" w:lineRule="auto"/>
              <w:rPr>
                <w:rFonts w:ascii="Segoe UI" w:hAnsi="Segoe UI" w:cs="Segoe UI"/>
              </w:rPr>
            </w:pPr>
            <w:r w:rsidRPr="00F11486">
              <w:rPr>
                <w:rFonts w:ascii="Segoe UI" w:hAnsi="Segoe UI" w:cs="Segoe UI"/>
              </w:rPr>
              <w:t>Évaluer la proportion de patients ayant rapporté des symptômes potentiellement évocateurs d'une échappement thérapeutique (symptômes d'hypothyroïdie ou d'hyperthyroïdie),</w:t>
            </w:r>
          </w:p>
          <w:p w14:paraId="75269939" w14:textId="7E2C9761" w:rsidR="00F44641" w:rsidRPr="00F11486" w:rsidRDefault="00E1281C" w:rsidP="00E1281C">
            <w:pPr>
              <w:pStyle w:val="Paragraphedeliste"/>
              <w:numPr>
                <w:ilvl w:val="0"/>
                <w:numId w:val="28"/>
              </w:numPr>
              <w:spacing w:before="0" w:line="360" w:lineRule="auto"/>
              <w:rPr>
                <w:rFonts w:ascii="Segoe UI" w:hAnsi="Segoe UI" w:cs="Segoe UI"/>
              </w:rPr>
            </w:pPr>
            <w:r w:rsidRPr="00F11486">
              <w:rPr>
                <w:rFonts w:ascii="Segoe UI" w:hAnsi="Segoe UI" w:cs="Segoe UI"/>
              </w:rPr>
              <w:t>Déterminer la proportion de patients présentant des indicateurs d'instabilité thérapeutique.</w:t>
            </w:r>
          </w:p>
        </w:tc>
      </w:tr>
    </w:tbl>
    <w:p w14:paraId="4BAE5038" w14:textId="77777777" w:rsidR="00F44641" w:rsidRDefault="00F44641" w:rsidP="00932149">
      <w:pPr>
        <w:spacing w:before="0"/>
        <w:rPr>
          <w:rFonts w:ascii="Segoe UI" w:hAnsi="Segoe UI" w:cs="Segoe UI"/>
        </w:rPr>
      </w:pPr>
    </w:p>
    <w:p w14:paraId="2634C6E0" w14:textId="77777777" w:rsidR="00EB4670" w:rsidRPr="00EB4670" w:rsidRDefault="00EB4670" w:rsidP="00EB4670">
      <w:pPr>
        <w:pStyle w:val="Titre1"/>
        <w:keepNext/>
        <w:keepLines/>
        <w:numPr>
          <w:ilvl w:val="0"/>
          <w:numId w:val="21"/>
        </w:numPr>
        <w:pBdr>
          <w:bottom w:val="single" w:sz="6" w:space="1" w:color="104995"/>
        </w:pBdr>
        <w:tabs>
          <w:tab w:val="left" w:pos="567"/>
        </w:tabs>
        <w:spacing w:after="240" w:line="256" w:lineRule="auto"/>
        <w:jc w:val="left"/>
        <w:rPr>
          <w:rFonts w:ascii="Segoe UI" w:eastAsiaTheme="majorEastAsia" w:hAnsi="Segoe UI" w:cstheme="majorBidi"/>
          <w:b w:val="0"/>
          <w:noProof w:val="0"/>
          <w:color w:val="104995"/>
          <w:sz w:val="28"/>
          <w:szCs w:val="28"/>
          <w:u w:val="none"/>
        </w:rPr>
      </w:pPr>
      <w:r w:rsidRPr="00EB4670">
        <w:rPr>
          <w:rFonts w:ascii="Segoe UI" w:eastAsiaTheme="majorEastAsia" w:hAnsi="Segoe UI" w:cstheme="majorBidi"/>
          <w:b w:val="0"/>
          <w:noProof w:val="0"/>
          <w:color w:val="104995"/>
          <w:sz w:val="28"/>
          <w:szCs w:val="28"/>
          <w:u w:val="none"/>
        </w:rPr>
        <w:lastRenderedPageBreak/>
        <w:t>Sur quelle base juridique mes données sont-elles utilisées ?</w:t>
      </w:r>
    </w:p>
    <w:p w14:paraId="01478774" w14:textId="77777777" w:rsidR="00717CE3" w:rsidRDefault="00EB4670" w:rsidP="00EB4670">
      <w:pPr>
        <w:rPr>
          <w:rFonts w:ascii="Segoe UI" w:hAnsi="Segoe UI" w:cs="Segoe UI"/>
        </w:rPr>
      </w:pPr>
      <w:r>
        <w:rPr>
          <w:rFonts w:ascii="Segoe UI" w:hAnsi="Segoe UI" w:cs="Segoe UI"/>
        </w:rPr>
        <w:t xml:space="preserve">Le traitement de vos données de santé repose sur plusieurs bases juridiques prévues par le Règlement Général sur la Protection des Données (RGPD) : </w:t>
      </w:r>
    </w:p>
    <w:p w14:paraId="7BD6B5AE" w14:textId="7FA924EB" w:rsidR="00717CE3" w:rsidRDefault="00EB4670" w:rsidP="00EB4670">
      <w:pPr>
        <w:rPr>
          <w:rFonts w:ascii="Segoe UI" w:hAnsi="Segoe UI" w:cs="Segoe UI"/>
        </w:rPr>
      </w:pPr>
      <w:r>
        <w:rPr>
          <w:rFonts w:ascii="Segoe UI" w:hAnsi="Segoe UI" w:cs="Segoe UI"/>
        </w:rPr>
        <w:t xml:space="preserve">- </w:t>
      </w:r>
      <w:r w:rsidR="00153C61">
        <w:rPr>
          <w:rFonts w:ascii="Segoe UI" w:hAnsi="Segoe UI" w:cs="Segoe UI"/>
        </w:rPr>
        <w:t>l</w:t>
      </w:r>
      <w:r w:rsidR="00717CE3">
        <w:rPr>
          <w:rFonts w:ascii="Segoe UI" w:hAnsi="Segoe UI" w:cs="Segoe UI"/>
        </w:rPr>
        <w:t xml:space="preserve">’intérêt légitime des co-responsables de traitement à mener </w:t>
      </w:r>
      <w:r w:rsidR="00153C61">
        <w:rPr>
          <w:rFonts w:ascii="Segoe UI" w:hAnsi="Segoe UI" w:cs="Segoe UI"/>
        </w:rPr>
        <w:t xml:space="preserve">cette étude (article 6.1.f du RGPD) ; </w:t>
      </w:r>
    </w:p>
    <w:p w14:paraId="54CAC327" w14:textId="72C646D9" w:rsidR="00153C61" w:rsidRDefault="00153C61" w:rsidP="00EB4670">
      <w:pPr>
        <w:rPr>
          <w:rFonts w:ascii="Segoe UI" w:hAnsi="Segoe UI" w:cs="Segoe UI"/>
        </w:rPr>
      </w:pPr>
      <w:r>
        <w:rPr>
          <w:rFonts w:ascii="Segoe UI" w:hAnsi="Segoe UI" w:cs="Segoe UI"/>
        </w:rPr>
        <w:t xml:space="preserve">- </w:t>
      </w:r>
      <w:r w:rsidR="00EB4670">
        <w:rPr>
          <w:rFonts w:ascii="Segoe UI" w:hAnsi="Segoe UI" w:cs="Segoe UI"/>
        </w:rPr>
        <w:t>la recherche scientifique</w:t>
      </w:r>
      <w:r>
        <w:rPr>
          <w:rFonts w:ascii="Segoe UI" w:hAnsi="Segoe UI" w:cs="Segoe UI"/>
        </w:rPr>
        <w:t xml:space="preserve"> dans le cadre prévu par le droit français</w:t>
      </w:r>
      <w:r w:rsidR="00EB4670">
        <w:rPr>
          <w:rFonts w:ascii="Segoe UI" w:hAnsi="Segoe UI" w:cs="Segoe UI"/>
        </w:rPr>
        <w:t xml:space="preserve"> (article 9.2.j du RGPD et article 66 de la loi Informatique et Libertés) ; </w:t>
      </w:r>
    </w:p>
    <w:p w14:paraId="5F11337D" w14:textId="3B98D8CF" w:rsidR="00153C61" w:rsidRDefault="00EB4670" w:rsidP="00EB4670">
      <w:pPr>
        <w:rPr>
          <w:rFonts w:ascii="Segoe UI" w:hAnsi="Segoe UI" w:cs="Segoe UI"/>
        </w:rPr>
      </w:pPr>
      <w:r>
        <w:rPr>
          <w:rFonts w:ascii="Segoe UI" w:hAnsi="Segoe UI" w:cs="Segoe UI"/>
        </w:rPr>
        <w:t xml:space="preserve">- </w:t>
      </w:r>
      <w:r w:rsidR="00153C61">
        <w:rPr>
          <w:rFonts w:ascii="Segoe UI" w:hAnsi="Segoe UI" w:cs="Segoe UI"/>
        </w:rPr>
        <w:t xml:space="preserve">l'autorisation </w:t>
      </w:r>
      <w:r>
        <w:rPr>
          <w:rFonts w:ascii="Segoe UI" w:hAnsi="Segoe UI" w:cs="Segoe UI"/>
        </w:rPr>
        <w:t xml:space="preserve">de la CNIL délivrée à Clinityx By GERSDATA pour l'exploitation de l'EDS THIN® France (délibération DT-2025-015). </w:t>
      </w:r>
    </w:p>
    <w:p w14:paraId="51BE5145" w14:textId="1BF69DD2" w:rsidR="00EB4670" w:rsidRPr="006F32F1" w:rsidRDefault="00EB4670" w:rsidP="00EB4670">
      <w:pPr>
        <w:rPr>
          <w:rFonts w:ascii="Segoe UI" w:hAnsi="Segoe UI" w:cs="Segoe UI"/>
        </w:rPr>
      </w:pPr>
      <w:r>
        <w:rPr>
          <w:rFonts w:ascii="Segoe UI" w:hAnsi="Segoe UI" w:cs="Segoe UI"/>
        </w:rPr>
        <w:t>Ce traitement a été conçu dans le respect des principes de protection des données dès la conception et par défaut, avec des garanties appropriées pour vos droits et libertés.</w:t>
      </w:r>
    </w:p>
    <w:p w14:paraId="3DFC20E3" w14:textId="09122D2D" w:rsidR="008B03C7" w:rsidRDefault="008B03C7" w:rsidP="008B03C7">
      <w:pPr>
        <w:pStyle w:val="Titre1"/>
        <w:keepNext/>
        <w:keepLines/>
        <w:numPr>
          <w:ilvl w:val="0"/>
          <w:numId w:val="21"/>
        </w:numPr>
        <w:pBdr>
          <w:bottom w:val="single" w:sz="6" w:space="1" w:color="104995"/>
        </w:pBdr>
        <w:tabs>
          <w:tab w:val="num" w:pos="360"/>
          <w:tab w:val="left" w:pos="567"/>
        </w:tabs>
        <w:spacing w:after="240" w:line="259" w:lineRule="auto"/>
        <w:ind w:left="0" w:firstLine="0"/>
        <w:jc w:val="left"/>
        <w:rPr>
          <w:rStyle w:val="Sous-titrepartieCar0"/>
          <w:rFonts w:asciiTheme="minorHAnsi" w:hAnsiTheme="minorHAnsi" w:cstheme="minorBidi"/>
          <w:b/>
          <w:color w:val="35B9C5"/>
          <w:sz w:val="28"/>
          <w:szCs w:val="28"/>
        </w:rPr>
      </w:pPr>
      <w:r>
        <w:rPr>
          <w:rFonts w:ascii="Segoe UI" w:eastAsiaTheme="majorEastAsia" w:hAnsi="Segoe UI" w:cstheme="majorBidi"/>
          <w:b w:val="0"/>
          <w:noProof w:val="0"/>
          <w:color w:val="104995"/>
          <w:sz w:val="28"/>
          <w:szCs w:val="28"/>
          <w:u w:val="none"/>
        </w:rPr>
        <w:t>Qu’est-ce que l’EDS THIN</w:t>
      </w:r>
      <w:r w:rsidR="00F74DE9" w:rsidRPr="00F74DE9">
        <w:rPr>
          <w:rFonts w:ascii="Segoe UI" w:hAnsi="Segoe UI" w:cs="Segoe UI"/>
          <w:u w:val="none"/>
        </w:rPr>
        <w:t>®</w:t>
      </w:r>
      <w:r>
        <w:rPr>
          <w:rFonts w:ascii="Segoe UI" w:eastAsiaTheme="majorEastAsia" w:hAnsi="Segoe UI" w:cstheme="majorBidi"/>
          <w:b w:val="0"/>
          <w:noProof w:val="0"/>
          <w:color w:val="104995"/>
          <w:sz w:val="28"/>
          <w:szCs w:val="28"/>
          <w:u w:val="none"/>
        </w:rPr>
        <w:t xml:space="preserve"> France ?</w:t>
      </w:r>
    </w:p>
    <w:p w14:paraId="0C3DC28D" w14:textId="67AFAA94" w:rsidR="008B03C7" w:rsidRDefault="008B03C7" w:rsidP="00F74DE9">
      <w:pPr>
        <w:spacing w:before="0"/>
        <w:rPr>
          <w:rFonts w:ascii="Segoe UI" w:hAnsi="Segoe UI" w:cs="Segoe UI"/>
        </w:rPr>
      </w:pPr>
      <w:r w:rsidRPr="008B03C7">
        <w:rPr>
          <w:rFonts w:ascii="Segoe UI" w:hAnsi="Segoe UI" w:cs="Segoe UI"/>
        </w:rPr>
        <w:t xml:space="preserve">THIN® France est un entrepôt de données de santé dédié à la réalisation de recherches, d’études et d’évaluations dans le domaine de la santé. </w:t>
      </w:r>
      <w:r>
        <w:rPr>
          <w:rFonts w:ascii="Segoe UI" w:hAnsi="Segoe UI" w:cs="Segoe UI"/>
        </w:rPr>
        <w:t xml:space="preserve"> </w:t>
      </w:r>
      <w:r w:rsidRPr="008B03C7">
        <w:rPr>
          <w:rFonts w:ascii="Segoe UI" w:hAnsi="Segoe UI" w:cs="Segoe UI"/>
        </w:rPr>
        <w:t>Cet entrepôt a dûment fait l’objet d’une autorisation délivrée à Clinityx By GERSDATA par la CNIL</w:t>
      </w:r>
      <w:r w:rsidR="00757EA4">
        <w:rPr>
          <w:rFonts w:ascii="Segoe UI" w:hAnsi="Segoe UI" w:cs="Segoe UI"/>
        </w:rPr>
        <w:t xml:space="preserve">, renouvelée </w:t>
      </w:r>
      <w:r w:rsidRPr="008B03C7">
        <w:rPr>
          <w:rFonts w:ascii="Segoe UI" w:hAnsi="Segoe UI" w:cs="Segoe UI"/>
        </w:rPr>
        <w:t>le 24 septembre 2025 et publiée au Journal Officiel en date du 04 octobre 2025 (délibération DT-</w:t>
      </w:r>
      <w:r w:rsidRPr="00F74DE9">
        <w:rPr>
          <w:rFonts w:ascii="Segoe UI" w:hAnsi="Segoe UI" w:cs="Segoe UI"/>
        </w:rPr>
        <w:t>2025-015).</w:t>
      </w:r>
    </w:p>
    <w:p w14:paraId="3D39B4D2" w14:textId="77777777" w:rsidR="00F74DE9" w:rsidRDefault="00F74DE9" w:rsidP="00F74DE9">
      <w:pPr>
        <w:spacing w:before="0"/>
        <w:rPr>
          <w:rFonts w:ascii="Segoe UI" w:hAnsi="Segoe UI" w:cs="Segoe UI"/>
        </w:rPr>
      </w:pPr>
    </w:p>
    <w:p w14:paraId="380E3FEE" w14:textId="1C13C341" w:rsidR="00F74DE9" w:rsidRDefault="00F74DE9" w:rsidP="00F74DE9">
      <w:pPr>
        <w:spacing w:before="0"/>
        <w:rPr>
          <w:rFonts w:ascii="Segoe UI" w:hAnsi="Segoe UI" w:cs="Segoe UI"/>
        </w:rPr>
      </w:pPr>
      <w:r>
        <w:rPr>
          <w:rFonts w:ascii="Segoe UI" w:hAnsi="Segoe UI" w:cs="Segoe UI"/>
        </w:rPr>
        <w:t>Votre identité n’est en aucun cas transmise par votre médecin à Clinityx By GERSDATA. Les seules données vous concernant recueillies et traitées par Clinityx By GERSDATA dans le cadre de l’EDS THIN</w:t>
      </w:r>
      <w:r w:rsidRPr="008B03C7">
        <w:rPr>
          <w:rFonts w:ascii="Segoe UI" w:hAnsi="Segoe UI" w:cs="Segoe UI"/>
        </w:rPr>
        <w:t>®</w:t>
      </w:r>
      <w:r>
        <w:rPr>
          <w:rFonts w:ascii="Segoe UI" w:hAnsi="Segoe UI" w:cs="Segoe UI"/>
        </w:rPr>
        <w:t xml:space="preserve"> France sont :</w:t>
      </w:r>
    </w:p>
    <w:p w14:paraId="6B15D6DF" w14:textId="77777777" w:rsidR="00F74DE9" w:rsidRDefault="00F74DE9" w:rsidP="00F74DE9">
      <w:pPr>
        <w:autoSpaceDE w:val="0"/>
        <w:autoSpaceDN w:val="0"/>
        <w:adjustRightInd w:val="0"/>
        <w:spacing w:before="0"/>
        <w:rPr>
          <w:rFonts w:ascii="Segoe UI" w:hAnsi="Segoe UI" w:cs="Segoe UI"/>
          <w:noProof w:val="0"/>
          <w:color w:val="000000"/>
        </w:rPr>
      </w:pPr>
    </w:p>
    <w:p w14:paraId="3B085F63" w14:textId="1F3BE35E" w:rsidR="00F74DE9" w:rsidRPr="00537912" w:rsidRDefault="00F74DE9" w:rsidP="00537912">
      <w:pPr>
        <w:pStyle w:val="Paragraphedeliste"/>
        <w:numPr>
          <w:ilvl w:val="0"/>
          <w:numId w:val="26"/>
        </w:numPr>
        <w:spacing w:before="0" w:line="259" w:lineRule="auto"/>
        <w:rPr>
          <w:rFonts w:ascii="Segoe UI" w:hAnsi="Segoe UI" w:cs="Segoe UI"/>
          <w:noProof w:val="0"/>
        </w:rPr>
      </w:pPr>
      <w:r>
        <w:rPr>
          <w:rFonts w:ascii="Segoe UI" w:hAnsi="Segoe UI" w:cs="Segoe UI"/>
          <w:noProof w:val="0"/>
        </w:rPr>
        <w:t>Des informations démographiques telles que notamment votre année de naissance, votre sexe, le nombre d’enfants, etc. ;</w:t>
      </w:r>
    </w:p>
    <w:p w14:paraId="4B402F22" w14:textId="04AAF5E2" w:rsidR="00F74DE9" w:rsidRPr="006365E3" w:rsidRDefault="00F74DE9" w:rsidP="00F74DE9">
      <w:pPr>
        <w:pStyle w:val="Paragraphedeliste"/>
        <w:numPr>
          <w:ilvl w:val="0"/>
          <w:numId w:val="26"/>
        </w:numPr>
        <w:spacing w:before="0" w:line="259" w:lineRule="auto"/>
        <w:rPr>
          <w:rFonts w:ascii="Segoe UI" w:hAnsi="Segoe UI" w:cs="Segoe UI"/>
          <w:noProof w:val="0"/>
        </w:rPr>
      </w:pPr>
      <w:r w:rsidRPr="006365E3">
        <w:rPr>
          <w:rFonts w:ascii="Segoe UI" w:hAnsi="Segoe UI" w:cs="Segoe UI"/>
          <w:noProof w:val="0"/>
        </w:rPr>
        <w:t>Les informations de traitements médicamenteux et posologies, de symptômes, de diagnostics, d’actes médicaux prescrits, de prescription et de résultats d’examens complémentaires, de poids et taille, d’évènement médicaux vous concernant, d’antécédents médicaux familiaux ou personnels, vos affections médicales, etc.</w:t>
      </w:r>
    </w:p>
    <w:p w14:paraId="710CE15A" w14:textId="6444E83B" w:rsidR="004C3CC7" w:rsidRDefault="00852610" w:rsidP="004C3CC7">
      <w:pPr>
        <w:pStyle w:val="Titre1"/>
        <w:keepNext/>
        <w:keepLines/>
        <w:numPr>
          <w:ilvl w:val="0"/>
          <w:numId w:val="21"/>
        </w:numPr>
        <w:pBdr>
          <w:bottom w:val="single" w:sz="6" w:space="1" w:color="104995"/>
        </w:pBdr>
        <w:tabs>
          <w:tab w:val="num" w:pos="360"/>
          <w:tab w:val="left" w:pos="567"/>
        </w:tabs>
        <w:spacing w:after="240" w:line="259" w:lineRule="auto"/>
        <w:ind w:left="0" w:firstLine="0"/>
        <w:jc w:val="left"/>
        <w:rPr>
          <w:rStyle w:val="Sous-titrepartieCar0"/>
          <w:rFonts w:asciiTheme="minorHAnsi" w:hAnsiTheme="minorHAnsi" w:cstheme="minorBidi"/>
          <w:b/>
          <w:color w:val="35B9C5"/>
          <w:sz w:val="28"/>
          <w:szCs w:val="28"/>
        </w:rPr>
      </w:pPr>
      <w:r>
        <w:rPr>
          <w:rFonts w:ascii="Segoe UI" w:eastAsiaTheme="majorEastAsia" w:hAnsi="Segoe UI" w:cstheme="majorBidi"/>
          <w:b w:val="0"/>
          <w:noProof w:val="0"/>
          <w:color w:val="104995"/>
          <w:sz w:val="28"/>
          <w:szCs w:val="28"/>
          <w:u w:val="none"/>
        </w:rPr>
        <w:t>Suis-je</w:t>
      </w:r>
      <w:r w:rsidR="004C3CC7">
        <w:rPr>
          <w:rFonts w:ascii="Segoe UI" w:eastAsiaTheme="majorEastAsia" w:hAnsi="Segoe UI" w:cstheme="majorBidi"/>
          <w:b w:val="0"/>
          <w:noProof w:val="0"/>
          <w:color w:val="104995"/>
          <w:sz w:val="28"/>
          <w:szCs w:val="28"/>
          <w:u w:val="none"/>
        </w:rPr>
        <w:t xml:space="preserve"> concerné par </w:t>
      </w:r>
      <w:r>
        <w:rPr>
          <w:rFonts w:ascii="Segoe UI" w:eastAsiaTheme="majorEastAsia" w:hAnsi="Segoe UI" w:cstheme="majorBidi"/>
          <w:b w:val="0"/>
          <w:noProof w:val="0"/>
          <w:color w:val="104995"/>
          <w:sz w:val="28"/>
          <w:szCs w:val="28"/>
          <w:u w:val="none"/>
        </w:rPr>
        <w:t>cette recherche</w:t>
      </w:r>
      <w:r w:rsidR="004C3CC7">
        <w:rPr>
          <w:rFonts w:ascii="Segoe UI" w:eastAsiaTheme="majorEastAsia" w:hAnsi="Segoe UI" w:cstheme="majorBidi"/>
          <w:b w:val="0"/>
          <w:noProof w:val="0"/>
          <w:color w:val="104995"/>
          <w:sz w:val="28"/>
          <w:szCs w:val="28"/>
          <w:u w:val="none"/>
        </w:rPr>
        <w:t> ?</w:t>
      </w:r>
    </w:p>
    <w:p w14:paraId="70689A02" w14:textId="0B8EEBEE" w:rsidR="00D83F77" w:rsidRDefault="00D83F77" w:rsidP="004C3CC7">
      <w:pPr>
        <w:spacing w:before="0"/>
        <w:rPr>
          <w:rFonts w:ascii="Segoe UI" w:hAnsi="Segoe UI" w:cs="Segoe UI"/>
        </w:rPr>
      </w:pPr>
      <w:r>
        <w:rPr>
          <w:rFonts w:ascii="Segoe UI" w:hAnsi="Segoe UI" w:cs="Segoe UI"/>
        </w:rPr>
        <w:t xml:space="preserve">Oui si vous correspondez aux critères d’inclusion suivants : </w:t>
      </w:r>
    </w:p>
    <w:p w14:paraId="67A8374F" w14:textId="77777777" w:rsidR="00D83F77" w:rsidRPr="004E2DCE" w:rsidRDefault="00D83F77" w:rsidP="00D83F77">
      <w:pPr>
        <w:pStyle w:val="Paragraphedeliste"/>
        <w:rPr>
          <w:rFonts w:ascii="Segoe UI" w:hAnsi="Segoe UI" w:cs="Segoe UI"/>
          <w:noProof w:val="0"/>
        </w:rPr>
      </w:pPr>
    </w:p>
    <w:p w14:paraId="174976EA" w14:textId="48CE1E14" w:rsidR="00D83F77" w:rsidRPr="00537912" w:rsidRDefault="00D83F77" w:rsidP="00537912">
      <w:pPr>
        <w:pStyle w:val="Paragraphedeliste"/>
        <w:numPr>
          <w:ilvl w:val="0"/>
          <w:numId w:val="26"/>
        </w:numPr>
        <w:spacing w:before="0" w:line="259" w:lineRule="auto"/>
        <w:rPr>
          <w:rFonts w:ascii="Segoe UI" w:hAnsi="Segoe UI" w:cs="Segoe UI"/>
          <w:noProof w:val="0"/>
        </w:rPr>
      </w:pPr>
      <w:r>
        <w:rPr>
          <w:rFonts w:ascii="Segoe UI" w:hAnsi="Segoe UI" w:cs="Segoe UI"/>
          <w:noProof w:val="0"/>
        </w:rPr>
        <w:t xml:space="preserve">Critère d’inclusion #1 - </w:t>
      </w:r>
      <w:r w:rsidR="00E1281C" w:rsidRPr="00E1281C">
        <w:rPr>
          <w:rFonts w:ascii="Segoe UI" w:hAnsi="Segoe UI" w:cs="Segoe UI"/>
          <w:noProof w:val="0"/>
        </w:rPr>
        <w:t>P</w:t>
      </w:r>
      <w:r w:rsidRPr="00E1281C">
        <w:rPr>
          <w:rFonts w:ascii="Segoe UI" w:hAnsi="Segoe UI" w:cs="Segoe UI"/>
        </w:rPr>
        <w:t xml:space="preserve">atients ayant consulté un médecin généraliste participant à l’observatoire THIN® France entre </w:t>
      </w:r>
      <w:r w:rsidR="00E1281C" w:rsidRPr="00E1281C">
        <w:rPr>
          <w:rFonts w:ascii="Segoe UI" w:hAnsi="Segoe UI" w:cs="Segoe UI"/>
        </w:rPr>
        <w:t>mars</w:t>
      </w:r>
      <w:r w:rsidRPr="00E1281C">
        <w:rPr>
          <w:rFonts w:ascii="Segoe UI" w:hAnsi="Segoe UI" w:cs="Segoe UI"/>
        </w:rPr>
        <w:t xml:space="preserve"> et décembre 20</w:t>
      </w:r>
      <w:r w:rsidR="00E1281C" w:rsidRPr="00E1281C">
        <w:rPr>
          <w:rFonts w:ascii="Segoe UI" w:hAnsi="Segoe UI" w:cs="Segoe UI"/>
        </w:rPr>
        <w:t>16</w:t>
      </w:r>
      <w:r w:rsidRPr="00E1281C">
        <w:rPr>
          <w:rFonts w:ascii="Segoe UI" w:hAnsi="Segoe UI" w:cs="Segoe UI"/>
        </w:rPr>
        <w:t xml:space="preserve"> et pour lesquels un</w:t>
      </w:r>
      <w:r w:rsidR="00E1281C" w:rsidRPr="00E1281C">
        <w:rPr>
          <w:rFonts w:ascii="Segoe UI" w:hAnsi="Segoe UI" w:cs="Segoe UI"/>
        </w:rPr>
        <w:t xml:space="preserve">e prescription de </w:t>
      </w:r>
      <w:r w:rsidR="00F97A5D" w:rsidRPr="005047E6">
        <w:rPr>
          <w:sz w:val="20"/>
          <w:szCs w:val="20"/>
        </w:rPr>
        <w:t xml:space="preserve">LEVOTHYROX® </w:t>
      </w:r>
      <w:r w:rsidRPr="00E1281C">
        <w:rPr>
          <w:rFonts w:ascii="Segoe UI" w:hAnsi="Segoe UI" w:cs="Segoe UI"/>
        </w:rPr>
        <w:t>est renseigné dans le dossier médical.</w:t>
      </w:r>
    </w:p>
    <w:p w14:paraId="5293F7B6" w14:textId="71B32483" w:rsidR="004C3CC7" w:rsidRDefault="004C3CC7" w:rsidP="004C3CC7">
      <w:pPr>
        <w:pStyle w:val="Titre1"/>
        <w:keepNext/>
        <w:keepLines/>
        <w:numPr>
          <w:ilvl w:val="0"/>
          <w:numId w:val="21"/>
        </w:numPr>
        <w:pBdr>
          <w:bottom w:val="single" w:sz="6" w:space="1" w:color="104995"/>
        </w:pBdr>
        <w:tabs>
          <w:tab w:val="num" w:pos="360"/>
          <w:tab w:val="left" w:pos="567"/>
        </w:tabs>
        <w:spacing w:after="240" w:line="259" w:lineRule="auto"/>
        <w:ind w:left="0" w:firstLine="0"/>
        <w:jc w:val="left"/>
        <w:rPr>
          <w:rStyle w:val="Sous-titrepartieCar0"/>
          <w:rFonts w:asciiTheme="minorHAnsi" w:hAnsiTheme="minorHAnsi" w:cstheme="minorBidi"/>
          <w:b/>
          <w:color w:val="35B9C5"/>
          <w:sz w:val="28"/>
          <w:szCs w:val="28"/>
        </w:rPr>
      </w:pPr>
      <w:r>
        <w:rPr>
          <w:rFonts w:ascii="Segoe UI" w:eastAsiaTheme="majorEastAsia" w:hAnsi="Segoe UI" w:cstheme="majorBidi"/>
          <w:b w:val="0"/>
          <w:noProof w:val="0"/>
          <w:color w:val="104995"/>
          <w:sz w:val="28"/>
          <w:szCs w:val="28"/>
          <w:u w:val="none"/>
        </w:rPr>
        <w:t xml:space="preserve">Quelles sont </w:t>
      </w:r>
      <w:r w:rsidR="00813B23">
        <w:rPr>
          <w:rFonts w:ascii="Segoe UI" w:eastAsiaTheme="majorEastAsia" w:hAnsi="Segoe UI" w:cstheme="majorBidi"/>
          <w:b w:val="0"/>
          <w:noProof w:val="0"/>
          <w:color w:val="104995"/>
          <w:sz w:val="28"/>
          <w:szCs w:val="28"/>
          <w:u w:val="none"/>
        </w:rPr>
        <w:t>les</w:t>
      </w:r>
      <w:r>
        <w:rPr>
          <w:rFonts w:ascii="Segoe UI" w:eastAsiaTheme="majorEastAsia" w:hAnsi="Segoe UI" w:cstheme="majorBidi"/>
          <w:b w:val="0"/>
          <w:noProof w:val="0"/>
          <w:color w:val="104995"/>
          <w:sz w:val="28"/>
          <w:szCs w:val="28"/>
          <w:u w:val="none"/>
        </w:rPr>
        <w:t xml:space="preserve"> données traitées </w:t>
      </w:r>
      <w:r w:rsidR="00156FA7">
        <w:rPr>
          <w:rFonts w:ascii="Segoe UI" w:eastAsiaTheme="majorEastAsia" w:hAnsi="Segoe UI" w:cstheme="majorBidi"/>
          <w:b w:val="0"/>
          <w:noProof w:val="0"/>
          <w:color w:val="104995"/>
          <w:sz w:val="28"/>
          <w:szCs w:val="28"/>
          <w:u w:val="none"/>
        </w:rPr>
        <w:t>pour cette recherche</w:t>
      </w:r>
      <w:r>
        <w:rPr>
          <w:rFonts w:ascii="Segoe UI" w:eastAsiaTheme="majorEastAsia" w:hAnsi="Segoe UI" w:cstheme="majorBidi"/>
          <w:b w:val="0"/>
          <w:noProof w:val="0"/>
          <w:color w:val="104995"/>
          <w:sz w:val="28"/>
          <w:szCs w:val="28"/>
          <w:u w:val="none"/>
        </w:rPr>
        <w:t> ?</w:t>
      </w:r>
    </w:p>
    <w:p w14:paraId="7669F591" w14:textId="43480259" w:rsidR="00441A96" w:rsidRDefault="00441A96" w:rsidP="00BE3F9A">
      <w:pPr>
        <w:spacing w:before="0"/>
        <w:rPr>
          <w:rFonts w:ascii="Segoe UI" w:hAnsi="Segoe UI" w:cs="Segoe UI"/>
        </w:rPr>
      </w:pPr>
      <w:r>
        <w:rPr>
          <w:rFonts w:ascii="Segoe UI" w:hAnsi="Segoe UI" w:cs="Segoe UI"/>
        </w:rPr>
        <w:t xml:space="preserve">Les données de santé </w:t>
      </w:r>
      <w:r w:rsidR="00BE3F9A">
        <w:rPr>
          <w:rFonts w:ascii="Segoe UI" w:hAnsi="Segoe UI" w:cs="Segoe UI"/>
        </w:rPr>
        <w:t xml:space="preserve">mobilisées </w:t>
      </w:r>
      <w:r>
        <w:rPr>
          <w:rFonts w:ascii="Segoe UI" w:hAnsi="Segoe UI" w:cs="Segoe UI"/>
        </w:rPr>
        <w:t>pour la recherche sont, pour la population incluse, les suivantes :</w:t>
      </w:r>
    </w:p>
    <w:p w14:paraId="1EBC6699" w14:textId="77777777" w:rsidR="002B2739" w:rsidRDefault="002B2739" w:rsidP="002B2739">
      <w:pPr>
        <w:spacing w:before="0"/>
        <w:rPr>
          <w:rFonts w:ascii="Segoe UI" w:hAnsi="Segoe UI" w:cs="Segoe UI"/>
        </w:rPr>
      </w:pPr>
    </w:p>
    <w:p w14:paraId="415F42D1" w14:textId="1AB01960" w:rsidR="00947587" w:rsidRPr="00947587" w:rsidRDefault="00C07D07" w:rsidP="00947587">
      <w:pPr>
        <w:spacing w:before="0"/>
        <w:ind w:firstLine="708"/>
        <w:rPr>
          <w:rFonts w:ascii="Segoe UI" w:hAnsi="Segoe UI" w:cs="Segoe UI"/>
          <w:highlight w:val="yellow"/>
        </w:rPr>
      </w:pPr>
      <w:sdt>
        <w:sdtPr>
          <w:id w:val="-368383708"/>
          <w14:checkbox>
            <w14:checked w14:val="0"/>
            <w14:checkedState w14:val="2612" w14:font="MS Gothic"/>
            <w14:uncheckedState w14:val="2610" w14:font="MS Gothic"/>
          </w14:checkbox>
        </w:sdtPr>
        <w:sdtEndPr/>
        <w:sdtContent>
          <w:r w:rsidR="00947587">
            <w:rPr>
              <w:rFonts w:ascii="MS Gothic" w:eastAsia="MS Gothic" w:hAnsi="MS Gothic" w:hint="eastAsia"/>
            </w:rPr>
            <w:t>☐</w:t>
          </w:r>
        </w:sdtContent>
      </w:sdt>
      <w:r w:rsidR="00947587" w:rsidRPr="00947587">
        <w:rPr>
          <w:rFonts w:ascii="Segoe UI" w:hAnsi="Segoe UI" w:cs="Segoe UI"/>
        </w:rPr>
        <w:t xml:space="preserve"> Caractéristiques démographiques;</w:t>
      </w:r>
    </w:p>
    <w:p w14:paraId="6F584286" w14:textId="4618BA05" w:rsidR="00947587" w:rsidRDefault="00C07D07" w:rsidP="00947587">
      <w:pPr>
        <w:spacing w:before="0"/>
        <w:ind w:firstLine="708"/>
        <w:rPr>
          <w:rFonts w:ascii="Segoe UI" w:hAnsi="Segoe UI" w:cs="Segoe UI"/>
        </w:rPr>
      </w:pPr>
      <w:sdt>
        <w:sdtPr>
          <w:id w:val="1103772217"/>
          <w14:checkbox>
            <w14:checked w14:val="1"/>
            <w14:checkedState w14:val="2612" w14:font="MS Gothic"/>
            <w14:uncheckedState w14:val="2610" w14:font="MS Gothic"/>
          </w14:checkbox>
        </w:sdtPr>
        <w:sdtEndPr/>
        <w:sdtContent>
          <w:r w:rsidR="00E1281C">
            <w:rPr>
              <w:rFonts w:ascii="MS Gothic" w:eastAsia="MS Gothic" w:hAnsi="MS Gothic" w:hint="eastAsia"/>
            </w:rPr>
            <w:t>☒</w:t>
          </w:r>
        </w:sdtContent>
      </w:sdt>
      <w:r w:rsidR="00947587" w:rsidRPr="00947587">
        <w:rPr>
          <w:rFonts w:ascii="Segoe UI" w:hAnsi="Segoe UI" w:cs="Segoe UI"/>
        </w:rPr>
        <w:t xml:space="preserve"> </w:t>
      </w:r>
      <w:r w:rsidR="00947587">
        <w:rPr>
          <w:rFonts w:ascii="Segoe UI" w:hAnsi="Segoe UI" w:cs="Segoe UI"/>
        </w:rPr>
        <w:t xml:space="preserve">Caractéristiques cliniques </w:t>
      </w:r>
      <w:r w:rsidR="00947587" w:rsidRPr="00E1281C">
        <w:rPr>
          <w:rFonts w:ascii="Segoe UI" w:hAnsi="Segoe UI" w:cs="Segoe UI"/>
        </w:rPr>
        <w:t>[diagnostics</w:t>
      </w:r>
      <w:r w:rsidR="000A04A7">
        <w:rPr>
          <w:rFonts w:ascii="Segoe UI" w:hAnsi="Segoe UI" w:cs="Segoe UI"/>
        </w:rPr>
        <w:t xml:space="preserve"> des </w:t>
      </w:r>
      <w:r w:rsidR="00E1281C" w:rsidRPr="00E1281C">
        <w:rPr>
          <w:rFonts w:ascii="Segoe UI" w:hAnsi="Segoe UI" w:cs="Segoe UI"/>
        </w:rPr>
        <w:t>symptômes d'hypothyroïdie ou d'hyperthyroïdie</w:t>
      </w:r>
      <w:r w:rsidR="00947587" w:rsidRPr="00947587">
        <w:rPr>
          <w:rFonts w:ascii="Segoe UI" w:hAnsi="Segoe UI" w:cs="Segoe UI"/>
        </w:rPr>
        <w:t>;</w:t>
      </w:r>
    </w:p>
    <w:p w14:paraId="3D568D69" w14:textId="3DA522E4" w:rsidR="00947587" w:rsidRPr="00E1281C" w:rsidRDefault="00C07D07" w:rsidP="00947587">
      <w:pPr>
        <w:spacing w:before="0"/>
        <w:ind w:firstLine="708"/>
        <w:rPr>
          <w:rFonts w:ascii="Segoe UI" w:hAnsi="Segoe UI" w:cs="Segoe UI"/>
        </w:rPr>
      </w:pPr>
      <w:sdt>
        <w:sdtPr>
          <w:id w:val="-1481454786"/>
          <w14:checkbox>
            <w14:checked w14:val="1"/>
            <w14:checkedState w14:val="2612" w14:font="MS Gothic"/>
            <w14:uncheckedState w14:val="2610" w14:font="MS Gothic"/>
          </w14:checkbox>
        </w:sdtPr>
        <w:sdtEndPr/>
        <w:sdtContent>
          <w:r w:rsidR="00E1281C">
            <w:rPr>
              <w:rFonts w:ascii="MS Gothic" w:eastAsia="MS Gothic" w:hAnsi="MS Gothic" w:hint="eastAsia"/>
            </w:rPr>
            <w:t>☒</w:t>
          </w:r>
        </w:sdtContent>
      </w:sdt>
      <w:r w:rsidR="00947587" w:rsidRPr="00947587">
        <w:rPr>
          <w:rFonts w:ascii="Segoe UI" w:hAnsi="Segoe UI" w:cs="Segoe UI"/>
        </w:rPr>
        <w:t xml:space="preserve"> </w:t>
      </w:r>
      <w:r w:rsidR="00947587">
        <w:rPr>
          <w:rFonts w:ascii="Segoe UI" w:hAnsi="Segoe UI" w:cs="Segoe UI"/>
        </w:rPr>
        <w:t xml:space="preserve">Caractéristiques biologiques </w:t>
      </w:r>
      <w:r w:rsidR="00947587" w:rsidRPr="00E1281C">
        <w:rPr>
          <w:rFonts w:ascii="Segoe UI" w:hAnsi="Segoe UI" w:cs="Segoe UI"/>
        </w:rPr>
        <w:t>[</w:t>
      </w:r>
      <w:r w:rsidR="00E1281C" w:rsidRPr="00E1281C">
        <w:rPr>
          <w:rFonts w:ascii="Segoe UI" w:hAnsi="Segoe UI" w:cs="Segoe UI"/>
        </w:rPr>
        <w:t>Dosage de TSH : prescription</w:t>
      </w:r>
      <w:r w:rsidR="000A04A7">
        <w:rPr>
          <w:rFonts w:ascii="Segoe UI" w:hAnsi="Segoe UI" w:cs="Segoe UI"/>
        </w:rPr>
        <w:t>s</w:t>
      </w:r>
      <w:r w:rsidR="00E1281C" w:rsidRPr="00E1281C">
        <w:rPr>
          <w:rFonts w:ascii="Segoe UI" w:hAnsi="Segoe UI" w:cs="Segoe UI"/>
        </w:rPr>
        <w:t xml:space="preserve"> et résultats </w:t>
      </w:r>
      <w:r w:rsidR="00947587" w:rsidRPr="00E1281C">
        <w:rPr>
          <w:rFonts w:ascii="Segoe UI" w:hAnsi="Segoe UI" w:cs="Segoe UI"/>
        </w:rPr>
        <w:t>]  ;</w:t>
      </w:r>
    </w:p>
    <w:p w14:paraId="6DD668C2" w14:textId="573157F7" w:rsidR="00947587" w:rsidRDefault="00C07D07" w:rsidP="00947587">
      <w:pPr>
        <w:spacing w:before="0"/>
        <w:ind w:firstLine="708"/>
        <w:rPr>
          <w:rFonts w:ascii="Segoe UI" w:hAnsi="Segoe UI" w:cs="Segoe UI"/>
        </w:rPr>
      </w:pPr>
      <w:sdt>
        <w:sdtPr>
          <w:id w:val="2076700355"/>
          <w14:checkbox>
            <w14:checked w14:val="1"/>
            <w14:checkedState w14:val="2612" w14:font="MS Gothic"/>
            <w14:uncheckedState w14:val="2610" w14:font="MS Gothic"/>
          </w14:checkbox>
        </w:sdtPr>
        <w:sdtEndPr/>
        <w:sdtContent>
          <w:r w:rsidR="00E1281C" w:rsidRPr="00E1281C">
            <w:rPr>
              <w:rFonts w:ascii="MS Gothic" w:eastAsia="MS Gothic" w:hAnsi="MS Gothic" w:hint="eastAsia"/>
            </w:rPr>
            <w:t>☒</w:t>
          </w:r>
        </w:sdtContent>
      </w:sdt>
      <w:r w:rsidR="00947587" w:rsidRPr="00E1281C">
        <w:rPr>
          <w:rFonts w:ascii="Segoe UI" w:hAnsi="Segoe UI" w:cs="Segoe UI"/>
        </w:rPr>
        <w:t xml:space="preserve"> Caractéristiques thérapeutiques [</w:t>
      </w:r>
      <w:r w:rsidR="00E1281C" w:rsidRPr="00E1281C">
        <w:rPr>
          <w:rFonts w:ascii="Segoe UI" w:hAnsi="Segoe UI" w:cs="Segoe UI"/>
        </w:rPr>
        <w:t xml:space="preserve">prescription de </w:t>
      </w:r>
      <w:r w:rsidR="00F97A5D" w:rsidRPr="005047E6">
        <w:rPr>
          <w:sz w:val="20"/>
          <w:szCs w:val="20"/>
        </w:rPr>
        <w:t xml:space="preserve">LEVOTHYROX® </w:t>
      </w:r>
      <w:r w:rsidR="00E1281C" w:rsidRPr="00E1281C">
        <w:rPr>
          <w:rFonts w:ascii="Segoe UI" w:hAnsi="Segoe UI" w:cs="Segoe UI"/>
        </w:rPr>
        <w:t>quelquesoit le dosage</w:t>
      </w:r>
      <w:r w:rsidR="00947587" w:rsidRPr="00E1281C">
        <w:rPr>
          <w:rFonts w:ascii="Segoe UI" w:hAnsi="Segoe UI" w:cs="Segoe UI"/>
        </w:rPr>
        <w:t>] ;</w:t>
      </w:r>
    </w:p>
    <w:p w14:paraId="3211A470" w14:textId="69DE3507" w:rsidR="00241ACF" w:rsidRDefault="00241ACF" w:rsidP="00241ACF">
      <w:pPr>
        <w:spacing w:before="0"/>
        <w:rPr>
          <w:rFonts w:ascii="Segoe UI" w:hAnsi="Segoe UI" w:cs="Segoe UI"/>
        </w:rPr>
      </w:pPr>
    </w:p>
    <w:p w14:paraId="2894496A" w14:textId="133731E2" w:rsidR="00E32175" w:rsidRPr="00947587" w:rsidRDefault="00241ACF" w:rsidP="00241ACF">
      <w:pPr>
        <w:spacing w:before="0"/>
        <w:rPr>
          <w:rFonts w:ascii="Segoe UI" w:hAnsi="Segoe UI" w:cs="Segoe UI"/>
          <w:highlight w:val="yellow"/>
        </w:rPr>
      </w:pPr>
      <w:r>
        <w:rPr>
          <w:rFonts w:ascii="Segoe UI" w:hAnsi="Segoe UI" w:cs="Segoe UI"/>
        </w:rPr>
        <w:t xml:space="preserve">Ces </w:t>
      </w:r>
      <w:r w:rsidR="00E32175">
        <w:rPr>
          <w:rFonts w:ascii="Segoe UI" w:hAnsi="Segoe UI" w:cs="Segoe UI"/>
        </w:rPr>
        <w:t xml:space="preserve">informations, et particulièrement les </w:t>
      </w:r>
      <w:r w:rsidR="00E32175" w:rsidRPr="00E1281C">
        <w:rPr>
          <w:rFonts w:ascii="Segoe UI" w:hAnsi="Segoe UI" w:cs="Segoe UI"/>
        </w:rPr>
        <w:t>caractéristiques cliniques / biologiques / thérapeutiques,</w:t>
      </w:r>
      <w:r>
        <w:rPr>
          <w:rFonts w:ascii="Segoe UI" w:hAnsi="Segoe UI" w:cs="Segoe UI"/>
        </w:rPr>
        <w:t xml:space="preserve"> </w:t>
      </w:r>
      <w:r w:rsidR="00E32175">
        <w:rPr>
          <w:rFonts w:ascii="Segoe UI" w:hAnsi="Segoe UI" w:cs="Segoe UI"/>
        </w:rPr>
        <w:t>pourront être mobilisées sur une profondeur d’historique maximale de 15 ans, soit dans la limite de 2011.</w:t>
      </w:r>
    </w:p>
    <w:p w14:paraId="2A0E6EDE" w14:textId="0D184274" w:rsidR="006305F4" w:rsidRPr="00D04DC1" w:rsidRDefault="006305F4" w:rsidP="006305F4">
      <w:pPr>
        <w:pStyle w:val="Titre1"/>
        <w:keepNext/>
        <w:keepLines/>
        <w:numPr>
          <w:ilvl w:val="0"/>
          <w:numId w:val="21"/>
        </w:numPr>
        <w:pBdr>
          <w:bottom w:val="single" w:sz="6" w:space="1" w:color="104995"/>
        </w:pBdr>
        <w:tabs>
          <w:tab w:val="left" w:pos="567"/>
          <w:tab w:val="num" w:pos="720"/>
        </w:tabs>
        <w:spacing w:after="240" w:line="259" w:lineRule="auto"/>
        <w:ind w:left="567" w:hanging="567"/>
        <w:rPr>
          <w:rFonts w:ascii="Segoe UI" w:eastAsiaTheme="majorEastAsia" w:hAnsi="Segoe UI" w:cstheme="majorBidi"/>
          <w:b w:val="0"/>
          <w:noProof w:val="0"/>
          <w:color w:val="104995"/>
          <w:sz w:val="28"/>
          <w:szCs w:val="28"/>
          <w:u w:val="none"/>
        </w:rPr>
      </w:pPr>
      <w:r>
        <w:rPr>
          <w:rFonts w:ascii="Segoe UI" w:eastAsiaTheme="majorEastAsia" w:hAnsi="Segoe UI" w:cstheme="majorBidi"/>
          <w:b w:val="0"/>
          <w:noProof w:val="0"/>
          <w:color w:val="104995"/>
          <w:sz w:val="28"/>
          <w:szCs w:val="28"/>
          <w:u w:val="none"/>
        </w:rPr>
        <w:t xml:space="preserve">Comment </w:t>
      </w:r>
      <w:r w:rsidR="00852610">
        <w:rPr>
          <w:rFonts w:ascii="Segoe UI" w:eastAsiaTheme="majorEastAsia" w:hAnsi="Segoe UI" w:cstheme="majorBidi"/>
          <w:b w:val="0"/>
          <w:noProof w:val="0"/>
          <w:color w:val="104995"/>
          <w:sz w:val="28"/>
          <w:szCs w:val="28"/>
          <w:u w:val="none"/>
        </w:rPr>
        <w:t>m</w:t>
      </w:r>
      <w:r>
        <w:rPr>
          <w:rFonts w:ascii="Segoe UI" w:eastAsiaTheme="majorEastAsia" w:hAnsi="Segoe UI" w:cstheme="majorBidi"/>
          <w:b w:val="0"/>
          <w:noProof w:val="0"/>
          <w:color w:val="104995"/>
          <w:sz w:val="28"/>
          <w:szCs w:val="28"/>
          <w:u w:val="none"/>
        </w:rPr>
        <w:t>es données sont-elles hébergées</w:t>
      </w:r>
      <w:r w:rsidRPr="00D04DC1">
        <w:rPr>
          <w:rFonts w:ascii="Segoe UI" w:eastAsiaTheme="majorEastAsia" w:hAnsi="Segoe UI" w:cstheme="majorBidi"/>
          <w:b w:val="0"/>
          <w:noProof w:val="0"/>
          <w:color w:val="104995"/>
          <w:sz w:val="28"/>
          <w:szCs w:val="28"/>
          <w:u w:val="none"/>
        </w:rPr>
        <w:t> ?</w:t>
      </w:r>
    </w:p>
    <w:p w14:paraId="06C0091A" w14:textId="167DDA07" w:rsidR="006305F4" w:rsidRDefault="006305F4" w:rsidP="006305F4">
      <w:pPr>
        <w:autoSpaceDE w:val="0"/>
        <w:autoSpaceDN w:val="0"/>
        <w:adjustRightInd w:val="0"/>
        <w:spacing w:before="0"/>
        <w:rPr>
          <w:rFonts w:ascii="Segoe UI" w:hAnsi="Segoe UI" w:cs="Segoe UI"/>
          <w:noProof w:val="0"/>
          <w:color w:val="000000"/>
        </w:rPr>
      </w:pPr>
      <w:r w:rsidRPr="00624A6D">
        <w:rPr>
          <w:rFonts w:ascii="Segoe UI" w:hAnsi="Segoe UI" w:cs="Segoe UI"/>
          <w:noProof w:val="0"/>
          <w:color w:val="000000"/>
        </w:rPr>
        <w:t xml:space="preserve">Les données sont hébergées en France chez </w:t>
      </w:r>
      <w:proofErr w:type="spellStart"/>
      <w:proofErr w:type="gramStart"/>
      <w:r w:rsidRPr="00624A6D">
        <w:rPr>
          <w:rFonts w:ascii="Segoe UI" w:hAnsi="Segoe UI" w:cs="Segoe UI"/>
          <w:noProof w:val="0"/>
          <w:color w:val="000000"/>
        </w:rPr>
        <w:t>cegedim.cloud</w:t>
      </w:r>
      <w:proofErr w:type="spellEnd"/>
      <w:proofErr w:type="gramEnd"/>
      <w:r w:rsidRPr="00624A6D">
        <w:rPr>
          <w:rFonts w:ascii="Segoe UI" w:hAnsi="Segoe UI" w:cs="Segoe UI"/>
          <w:noProof w:val="0"/>
          <w:color w:val="000000"/>
        </w:rPr>
        <w:t xml:space="preserve"> certifié HDS (hébergement de données de santé), ISO 27001, ISO 27017, ISO 27018 et ISO 20000-1 et qualifié </w:t>
      </w:r>
      <w:proofErr w:type="spellStart"/>
      <w:r w:rsidRPr="00624A6D">
        <w:rPr>
          <w:rFonts w:ascii="Segoe UI" w:hAnsi="Segoe UI" w:cs="Segoe UI"/>
          <w:noProof w:val="0"/>
          <w:color w:val="000000"/>
        </w:rPr>
        <w:t>SecNumCloud</w:t>
      </w:r>
      <w:proofErr w:type="spellEnd"/>
      <w:r w:rsidRPr="00624A6D">
        <w:rPr>
          <w:rFonts w:ascii="Segoe UI" w:hAnsi="Segoe UI" w:cs="Segoe UI"/>
          <w:noProof w:val="0"/>
          <w:color w:val="000000"/>
        </w:rPr>
        <w:t>, assurant un niveau de sécurité optimal et une conformité stricte aux normes et réglementations en vigueur.</w:t>
      </w:r>
    </w:p>
    <w:p w14:paraId="21AEC076" w14:textId="5C9553CE" w:rsidR="00130658" w:rsidRPr="006305F4" w:rsidRDefault="00561674" w:rsidP="006305F4">
      <w:pPr>
        <w:pStyle w:val="Titre1"/>
        <w:keepNext/>
        <w:keepLines/>
        <w:numPr>
          <w:ilvl w:val="0"/>
          <w:numId w:val="21"/>
        </w:numPr>
        <w:pBdr>
          <w:bottom w:val="single" w:sz="6" w:space="1" w:color="104995"/>
        </w:pBdr>
        <w:tabs>
          <w:tab w:val="num" w:pos="360"/>
          <w:tab w:val="left" w:pos="567"/>
        </w:tabs>
        <w:spacing w:after="240" w:line="259" w:lineRule="auto"/>
        <w:ind w:left="0" w:firstLine="0"/>
        <w:jc w:val="left"/>
        <w:rPr>
          <w:rStyle w:val="Sous-titrepartieCar0"/>
          <w:rFonts w:asciiTheme="minorHAnsi" w:hAnsiTheme="minorHAnsi" w:cstheme="minorBidi"/>
          <w:b/>
          <w:color w:val="35B9C5"/>
          <w:sz w:val="28"/>
          <w:szCs w:val="28"/>
        </w:rPr>
      </w:pPr>
      <w:r>
        <w:rPr>
          <w:rFonts w:ascii="Segoe UI" w:eastAsiaTheme="majorEastAsia" w:hAnsi="Segoe UI" w:cstheme="majorBidi"/>
          <w:b w:val="0"/>
          <w:noProof w:val="0"/>
          <w:color w:val="104995"/>
          <w:sz w:val="28"/>
          <w:szCs w:val="28"/>
          <w:u w:val="none"/>
        </w:rPr>
        <w:t>Q</w:t>
      </w:r>
      <w:r w:rsidR="00947587" w:rsidRPr="006305F4">
        <w:rPr>
          <w:rFonts w:ascii="Segoe UI" w:eastAsiaTheme="majorEastAsia" w:hAnsi="Segoe UI" w:cstheme="majorBidi"/>
          <w:b w:val="0"/>
          <w:noProof w:val="0"/>
          <w:color w:val="104995"/>
          <w:sz w:val="28"/>
          <w:szCs w:val="28"/>
          <w:u w:val="none"/>
        </w:rPr>
        <w:t xml:space="preserve">ui </w:t>
      </w:r>
      <w:r w:rsidR="005417BE">
        <w:rPr>
          <w:rFonts w:ascii="Segoe UI" w:eastAsiaTheme="majorEastAsia" w:hAnsi="Segoe UI" w:cstheme="majorBidi"/>
          <w:b w:val="0"/>
          <w:noProof w:val="0"/>
          <w:color w:val="104995"/>
          <w:sz w:val="28"/>
          <w:szCs w:val="28"/>
          <w:u w:val="none"/>
        </w:rPr>
        <w:t>concrètement va accéder à mes</w:t>
      </w:r>
      <w:r>
        <w:rPr>
          <w:rFonts w:ascii="Segoe UI" w:eastAsiaTheme="majorEastAsia" w:hAnsi="Segoe UI" w:cstheme="majorBidi"/>
          <w:b w:val="0"/>
          <w:noProof w:val="0"/>
          <w:color w:val="104995"/>
          <w:sz w:val="28"/>
          <w:szCs w:val="28"/>
          <w:u w:val="none"/>
        </w:rPr>
        <w:t xml:space="preserve"> </w:t>
      </w:r>
      <w:r w:rsidR="00947587" w:rsidRPr="006305F4">
        <w:rPr>
          <w:rFonts w:ascii="Segoe UI" w:eastAsiaTheme="majorEastAsia" w:hAnsi="Segoe UI" w:cstheme="majorBidi"/>
          <w:b w:val="0"/>
          <w:noProof w:val="0"/>
          <w:color w:val="104995"/>
          <w:sz w:val="28"/>
          <w:szCs w:val="28"/>
          <w:u w:val="none"/>
        </w:rPr>
        <w:t>données</w:t>
      </w:r>
      <w:r>
        <w:rPr>
          <w:rFonts w:ascii="Segoe UI" w:eastAsiaTheme="majorEastAsia" w:hAnsi="Segoe UI" w:cstheme="majorBidi"/>
          <w:b w:val="0"/>
          <w:noProof w:val="0"/>
          <w:color w:val="104995"/>
          <w:sz w:val="28"/>
          <w:szCs w:val="28"/>
          <w:u w:val="none"/>
        </w:rPr>
        <w:t xml:space="preserve"> </w:t>
      </w:r>
      <w:r w:rsidR="00130658" w:rsidRPr="006305F4">
        <w:rPr>
          <w:rFonts w:ascii="Segoe UI" w:eastAsiaTheme="majorEastAsia" w:hAnsi="Segoe UI" w:cstheme="majorBidi"/>
          <w:b w:val="0"/>
          <w:noProof w:val="0"/>
          <w:color w:val="104995"/>
          <w:sz w:val="28"/>
          <w:szCs w:val="28"/>
          <w:u w:val="none"/>
        </w:rPr>
        <w:t>?</w:t>
      </w:r>
    </w:p>
    <w:p w14:paraId="55F46977" w14:textId="2A51DB02" w:rsidR="005417BE" w:rsidRPr="005417BE" w:rsidRDefault="005417BE" w:rsidP="006305F4">
      <w:pPr>
        <w:autoSpaceDE w:val="0"/>
        <w:autoSpaceDN w:val="0"/>
        <w:adjustRightInd w:val="0"/>
        <w:spacing w:before="0"/>
        <w:rPr>
          <w:rFonts w:ascii="Segoe UI" w:hAnsi="Segoe UI" w:cs="Segoe UI"/>
          <w:b/>
          <w:bCs/>
        </w:rPr>
      </w:pPr>
      <w:r>
        <w:rPr>
          <w:rFonts w:ascii="Segoe UI" w:hAnsi="Segoe UI" w:cs="Segoe UI"/>
          <w:noProof w:val="0"/>
          <w:color w:val="000000"/>
        </w:rPr>
        <w:t xml:space="preserve">Les données utilisées dans le cadre du projet </w:t>
      </w:r>
      <w:r w:rsidR="00481D9F">
        <w:t xml:space="preserve">2026THIN3 </w:t>
      </w:r>
      <w:r>
        <w:rPr>
          <w:rFonts w:ascii="Segoe UI" w:hAnsi="Segoe UI" w:cs="Segoe UI"/>
        </w:rPr>
        <w:t>-</w:t>
      </w:r>
      <w:r w:rsidRPr="00156FA7">
        <w:rPr>
          <w:rFonts w:ascii="Segoe UI" w:hAnsi="Segoe UI" w:cs="Segoe UI"/>
        </w:rPr>
        <w:t xml:space="preserve"> </w:t>
      </w:r>
      <w:r w:rsidR="00E1281C" w:rsidRPr="00E1281C">
        <w:rPr>
          <w:rFonts w:ascii="Segoe UI" w:hAnsi="Segoe UI" w:cs="Segoe UI"/>
        </w:rPr>
        <w:t xml:space="preserve">Study on the characteristics of care for patients treated with </w:t>
      </w:r>
      <w:r w:rsidR="006B03D4" w:rsidRPr="005047E6">
        <w:rPr>
          <w:sz w:val="20"/>
          <w:szCs w:val="20"/>
        </w:rPr>
        <w:t xml:space="preserve">LEVOTHYROX® </w:t>
      </w:r>
      <w:r w:rsidR="00BC1FE6">
        <w:rPr>
          <w:rFonts w:ascii="Segoe UI" w:hAnsi="Segoe UI" w:cs="Segoe UI"/>
        </w:rPr>
        <w:t xml:space="preserve">in 2016 </w:t>
      </w:r>
      <w:r w:rsidR="00E1281C">
        <w:rPr>
          <w:rFonts w:ascii="Segoe UI" w:hAnsi="Segoe UI" w:cs="Segoe UI"/>
        </w:rPr>
        <w:t xml:space="preserve">- </w:t>
      </w:r>
      <w:r>
        <w:rPr>
          <w:rFonts w:ascii="Segoe UI" w:hAnsi="Segoe UI" w:cs="Segoe UI"/>
        </w:rPr>
        <w:t xml:space="preserve">ne sont pas accessibles au public. Seules les </w:t>
      </w:r>
      <w:r>
        <w:rPr>
          <w:rFonts w:ascii="Segoe UI" w:hAnsi="Segoe UI" w:cs="Segoe UI"/>
          <w:b/>
          <w:bCs/>
        </w:rPr>
        <w:t>personnes habilitées à obtenir communication de ces données peuvent y accéder.</w:t>
      </w:r>
    </w:p>
    <w:p w14:paraId="28A61EFD" w14:textId="77777777" w:rsidR="005417BE" w:rsidRPr="00F5337E" w:rsidRDefault="005417BE" w:rsidP="005417BE">
      <w:pPr>
        <w:autoSpaceDE w:val="0"/>
        <w:autoSpaceDN w:val="0"/>
        <w:adjustRightInd w:val="0"/>
        <w:spacing w:before="0"/>
        <w:rPr>
          <w:rFonts w:ascii="Segoe UI" w:hAnsi="Segoe UI" w:cs="Segoe UI"/>
          <w:noProof w:val="0"/>
          <w:color w:val="000000"/>
        </w:rPr>
      </w:pPr>
    </w:p>
    <w:p w14:paraId="07FFA87B" w14:textId="19F52809" w:rsidR="005417BE" w:rsidRPr="006305F4" w:rsidRDefault="005417BE" w:rsidP="005417BE">
      <w:pPr>
        <w:autoSpaceDE w:val="0"/>
        <w:autoSpaceDN w:val="0"/>
        <w:adjustRightInd w:val="0"/>
        <w:spacing w:before="0"/>
        <w:rPr>
          <w:rFonts w:ascii="Segoe UI" w:hAnsi="Segoe UI" w:cs="Segoe UI"/>
          <w:noProof w:val="0"/>
          <w:color w:val="000000"/>
        </w:rPr>
      </w:pPr>
      <w:r w:rsidRPr="006305F4">
        <w:rPr>
          <w:rFonts w:ascii="Segoe UI" w:hAnsi="Segoe UI" w:cs="Segoe UI"/>
          <w:noProof w:val="0"/>
          <w:color w:val="000000"/>
        </w:rPr>
        <w:t xml:space="preserve">Les données collectées sont </w:t>
      </w:r>
      <w:r>
        <w:rPr>
          <w:rFonts w:ascii="Segoe UI" w:hAnsi="Segoe UI" w:cs="Segoe UI"/>
          <w:noProof w:val="0"/>
          <w:color w:val="000000"/>
        </w:rPr>
        <w:t>traitées par les</w:t>
      </w:r>
      <w:r w:rsidRPr="006305F4">
        <w:rPr>
          <w:rFonts w:ascii="Segoe UI" w:hAnsi="Segoe UI" w:cs="Segoe UI"/>
          <w:noProof w:val="0"/>
          <w:color w:val="000000"/>
        </w:rPr>
        <w:t xml:space="preserve"> équipes habilitées de </w:t>
      </w:r>
      <w:proofErr w:type="spellStart"/>
      <w:r w:rsidRPr="006305F4">
        <w:rPr>
          <w:rFonts w:ascii="Segoe UI" w:hAnsi="Segoe UI" w:cs="Segoe UI"/>
          <w:noProof w:val="0"/>
          <w:color w:val="000000"/>
        </w:rPr>
        <w:t>Clinityx</w:t>
      </w:r>
      <w:proofErr w:type="spellEnd"/>
      <w:r w:rsidRPr="006305F4">
        <w:rPr>
          <w:rFonts w:ascii="Segoe UI" w:hAnsi="Segoe UI" w:cs="Segoe UI"/>
          <w:noProof w:val="0"/>
          <w:color w:val="000000"/>
        </w:rPr>
        <w:t xml:space="preserve"> By GERSDATA</w:t>
      </w:r>
      <w:r w:rsidR="00E1281C">
        <w:rPr>
          <w:rFonts w:ascii="Segoe UI" w:hAnsi="Segoe UI" w:cs="Segoe UI"/>
          <w:noProof w:val="0"/>
          <w:color w:val="000000"/>
        </w:rPr>
        <w:t xml:space="preserve">, </w:t>
      </w:r>
      <w:r w:rsidRPr="006305F4">
        <w:rPr>
          <w:rFonts w:ascii="Segoe UI" w:hAnsi="Segoe UI" w:cs="Segoe UI"/>
          <w:noProof w:val="0"/>
          <w:color w:val="000000"/>
        </w:rPr>
        <w:t>leur</w:t>
      </w:r>
      <w:r>
        <w:rPr>
          <w:rFonts w:ascii="Segoe UI" w:hAnsi="Segoe UI" w:cs="Segoe UI"/>
          <w:noProof w:val="0"/>
          <w:color w:val="000000"/>
        </w:rPr>
        <w:t>s</w:t>
      </w:r>
      <w:r w:rsidRPr="006305F4">
        <w:rPr>
          <w:rFonts w:ascii="Segoe UI" w:hAnsi="Segoe UI" w:cs="Segoe UI"/>
          <w:noProof w:val="0"/>
          <w:color w:val="000000"/>
        </w:rPr>
        <w:t xml:space="preserve"> qualité</w:t>
      </w:r>
      <w:r>
        <w:rPr>
          <w:rFonts w:ascii="Segoe UI" w:hAnsi="Segoe UI" w:cs="Segoe UI"/>
          <w:noProof w:val="0"/>
          <w:color w:val="000000"/>
        </w:rPr>
        <w:t>s</w:t>
      </w:r>
      <w:r w:rsidRPr="006305F4">
        <w:rPr>
          <w:rFonts w:ascii="Segoe UI" w:hAnsi="Segoe UI" w:cs="Segoe UI"/>
          <w:noProof w:val="0"/>
          <w:color w:val="000000"/>
        </w:rPr>
        <w:t xml:space="preserve"> respective</w:t>
      </w:r>
      <w:r>
        <w:rPr>
          <w:rFonts w:ascii="Segoe UI" w:hAnsi="Segoe UI" w:cs="Segoe UI"/>
          <w:noProof w:val="0"/>
          <w:color w:val="000000"/>
        </w:rPr>
        <w:t>s</w:t>
      </w:r>
      <w:r w:rsidRPr="006305F4">
        <w:rPr>
          <w:rFonts w:ascii="Segoe UI" w:hAnsi="Segoe UI" w:cs="Segoe UI"/>
          <w:noProof w:val="0"/>
          <w:color w:val="000000"/>
        </w:rPr>
        <w:t xml:space="preserve"> de </w:t>
      </w:r>
      <w:r>
        <w:rPr>
          <w:rFonts w:ascii="Segoe UI" w:hAnsi="Segoe UI" w:cs="Segoe UI"/>
          <w:noProof w:val="0"/>
          <w:color w:val="000000"/>
        </w:rPr>
        <w:t xml:space="preserve">co-responsable de traitement (Co-RT #2) et </w:t>
      </w:r>
      <w:r w:rsidRPr="006305F4">
        <w:rPr>
          <w:rFonts w:ascii="Segoe UI" w:hAnsi="Segoe UI" w:cs="Segoe UI"/>
          <w:noProof w:val="0"/>
          <w:color w:val="000000"/>
        </w:rPr>
        <w:t>responsable de</w:t>
      </w:r>
      <w:r>
        <w:rPr>
          <w:rFonts w:ascii="Segoe UI" w:hAnsi="Segoe UI" w:cs="Segoe UI"/>
          <w:noProof w:val="0"/>
          <w:color w:val="000000"/>
        </w:rPr>
        <w:t xml:space="preserve"> la mise en œuvre de</w:t>
      </w:r>
      <w:r w:rsidRPr="006305F4">
        <w:rPr>
          <w:rFonts w:ascii="Segoe UI" w:hAnsi="Segoe UI" w:cs="Segoe UI"/>
          <w:noProof w:val="0"/>
          <w:color w:val="000000"/>
        </w:rPr>
        <w:t xml:space="preserve"> traitement</w:t>
      </w:r>
      <w:r>
        <w:rPr>
          <w:rFonts w:ascii="Segoe UI" w:hAnsi="Segoe UI" w:cs="Segoe UI"/>
          <w:noProof w:val="0"/>
          <w:color w:val="000000"/>
        </w:rPr>
        <w:t xml:space="preserve"> (RMOT)</w:t>
      </w:r>
      <w:r w:rsidRPr="006305F4">
        <w:rPr>
          <w:rFonts w:ascii="Segoe UI" w:hAnsi="Segoe UI" w:cs="Segoe UI"/>
          <w:noProof w:val="0"/>
          <w:color w:val="000000"/>
        </w:rPr>
        <w:t xml:space="preserve"> dans le respect des règlementations en vigueur et </w:t>
      </w:r>
      <w:r>
        <w:rPr>
          <w:rFonts w:ascii="Segoe UI" w:hAnsi="Segoe UI" w:cs="Segoe UI"/>
          <w:noProof w:val="0"/>
          <w:color w:val="000000"/>
        </w:rPr>
        <w:t xml:space="preserve">des </w:t>
      </w:r>
      <w:r w:rsidRPr="006305F4">
        <w:rPr>
          <w:rFonts w:ascii="Segoe UI" w:hAnsi="Segoe UI" w:cs="Segoe UI"/>
          <w:noProof w:val="0"/>
          <w:color w:val="000000"/>
        </w:rPr>
        <w:t>autorisations nécessaires.</w:t>
      </w:r>
    </w:p>
    <w:p w14:paraId="5A07066B" w14:textId="77777777" w:rsidR="005417BE" w:rsidRDefault="005417BE" w:rsidP="006305F4">
      <w:pPr>
        <w:autoSpaceDE w:val="0"/>
        <w:autoSpaceDN w:val="0"/>
        <w:adjustRightInd w:val="0"/>
        <w:spacing w:before="0"/>
        <w:rPr>
          <w:rFonts w:ascii="Segoe UI" w:hAnsi="Segoe UI" w:cs="Segoe UI"/>
          <w:noProof w:val="0"/>
          <w:color w:val="000000"/>
        </w:rPr>
      </w:pPr>
    </w:p>
    <w:p w14:paraId="442650D7" w14:textId="67BCED9C" w:rsidR="00F5337E" w:rsidRDefault="00F5337E" w:rsidP="006305F4">
      <w:pPr>
        <w:autoSpaceDE w:val="0"/>
        <w:autoSpaceDN w:val="0"/>
        <w:adjustRightInd w:val="0"/>
        <w:spacing w:before="0"/>
        <w:rPr>
          <w:rFonts w:ascii="Segoe UI" w:hAnsi="Segoe UI" w:cs="Segoe UI"/>
          <w:noProof w:val="0"/>
          <w:color w:val="000000"/>
        </w:rPr>
      </w:pPr>
      <w:proofErr w:type="spellStart"/>
      <w:r w:rsidRPr="00F5337E">
        <w:rPr>
          <w:rFonts w:ascii="Segoe UI" w:hAnsi="Segoe UI" w:cs="Segoe UI"/>
          <w:noProof w:val="0"/>
          <w:color w:val="000000"/>
        </w:rPr>
        <w:t>Clinityx</w:t>
      </w:r>
      <w:proofErr w:type="spellEnd"/>
      <w:r w:rsidRPr="00F5337E">
        <w:rPr>
          <w:rFonts w:ascii="Segoe UI" w:hAnsi="Segoe UI" w:cs="Segoe UI"/>
          <w:noProof w:val="0"/>
          <w:color w:val="000000"/>
        </w:rPr>
        <w:t xml:space="preserve"> By GERSDATA est un bureau</w:t>
      </w:r>
      <w:r>
        <w:rPr>
          <w:rFonts w:ascii="Segoe UI" w:hAnsi="Segoe UI" w:cs="Segoe UI"/>
          <w:noProof w:val="0"/>
          <w:color w:val="000000"/>
        </w:rPr>
        <w:t xml:space="preserve"> d’études (</w:t>
      </w:r>
      <w:r>
        <w:rPr>
          <w:rFonts w:ascii="Segoe UI" w:hAnsi="Segoe UI" w:cs="Segoe UI"/>
        </w:rPr>
        <w:t>RERC181008) qui conduit des recherches sur les données de santé et qui collabore avec les acteurs de la santé afin d’améliorer les connaissances en santé publique et permettre l’avancée de la recherche et l’accès aux produits de santé.</w:t>
      </w:r>
    </w:p>
    <w:p w14:paraId="13F31534" w14:textId="77777777" w:rsidR="006305F4" w:rsidRDefault="006305F4" w:rsidP="006305F4">
      <w:pPr>
        <w:spacing w:before="0"/>
        <w:rPr>
          <w:rFonts w:ascii="Segoe UI" w:hAnsi="Segoe UI" w:cs="Segoe UI"/>
        </w:rPr>
      </w:pPr>
    </w:p>
    <w:p w14:paraId="6F813A7D" w14:textId="3C919227" w:rsidR="006305F4" w:rsidRPr="006305F4" w:rsidRDefault="006305F4" w:rsidP="006305F4">
      <w:pPr>
        <w:spacing w:before="0"/>
        <w:rPr>
          <w:rFonts w:ascii="Segoe UI" w:hAnsi="Segoe UI" w:cs="Segoe UI"/>
        </w:rPr>
      </w:pPr>
      <w:r>
        <w:rPr>
          <w:rFonts w:ascii="Segoe UI" w:hAnsi="Segoe UI" w:cs="Segoe UI"/>
        </w:rPr>
        <w:t xml:space="preserve">Seul le personnel qualifié de Clinityx By GERSDATA accède via une bulle sécurisée hébergée en France à vos données sous une forme pseudonymisée ne permettant pas de vous identifier directement. Cet accès est limité aux besoins et à la durée de la réalisation </w:t>
      </w:r>
      <w:r w:rsidR="005417BE">
        <w:rPr>
          <w:rFonts w:ascii="Segoe UI" w:hAnsi="Segoe UI" w:cs="Segoe UI"/>
        </w:rPr>
        <w:t>du projet de recherche</w:t>
      </w:r>
      <w:r>
        <w:rPr>
          <w:rFonts w:ascii="Segoe UI" w:hAnsi="Segoe UI" w:cs="Segoe UI"/>
        </w:rPr>
        <w:t>. Aucune donnée personnelle n’est extraite de la bulle sécurisée, y compris sous une forme pseudonymisée.</w:t>
      </w:r>
    </w:p>
    <w:p w14:paraId="004923B9" w14:textId="77777777" w:rsidR="006305F4" w:rsidRDefault="006305F4" w:rsidP="00130658">
      <w:pPr>
        <w:spacing w:before="0"/>
        <w:rPr>
          <w:rFonts w:ascii="Segoe UI" w:hAnsi="Segoe UI" w:cs="Segoe UI"/>
        </w:rPr>
      </w:pPr>
    </w:p>
    <w:p w14:paraId="481A2DCF" w14:textId="04B2EBDF" w:rsidR="00130658" w:rsidRPr="003A4112" w:rsidRDefault="00947587" w:rsidP="00130658">
      <w:pPr>
        <w:spacing w:before="0"/>
        <w:rPr>
          <w:rFonts w:ascii="Segoe UI" w:hAnsi="Segoe UI" w:cs="Segoe UI"/>
        </w:rPr>
      </w:pPr>
      <w:r>
        <w:rPr>
          <w:rFonts w:ascii="Segoe UI" w:hAnsi="Segoe UI" w:cs="Segoe UI"/>
        </w:rPr>
        <w:t xml:space="preserve">Le destinataire des résultats n’a en aucune manière accès aux données pseudonymes vous concernant et reçoit seulement un rapport d’étude contenant de </w:t>
      </w:r>
      <w:r w:rsidR="006305F4">
        <w:rPr>
          <w:rFonts w:ascii="Segoe UI" w:hAnsi="Segoe UI" w:cs="Segoe UI"/>
        </w:rPr>
        <w:t>données</w:t>
      </w:r>
      <w:r>
        <w:rPr>
          <w:rFonts w:ascii="Segoe UI" w:hAnsi="Segoe UI" w:cs="Segoe UI"/>
        </w:rPr>
        <w:t xml:space="preserve"> agrégées et anonymes au </w:t>
      </w:r>
      <w:r w:rsidR="006305F4">
        <w:rPr>
          <w:rFonts w:ascii="Segoe UI" w:hAnsi="Segoe UI" w:cs="Segoe UI"/>
        </w:rPr>
        <w:t xml:space="preserve">regard des critères recommandés par le Comité Européen de la Protection des Données dans le document </w:t>
      </w:r>
      <w:r w:rsidR="006305F4">
        <w:rPr>
          <w:rFonts w:ascii="Segoe UI" w:hAnsi="Segoe UI" w:cs="Segoe UI"/>
          <w:i/>
          <w:iCs/>
        </w:rPr>
        <w:t xml:space="preserve">Opinion 05/2014 on </w:t>
      </w:r>
      <w:r w:rsidR="006305F4" w:rsidRPr="003A4112">
        <w:rPr>
          <w:rFonts w:ascii="Segoe UI" w:hAnsi="Segoe UI" w:cs="Segoe UI"/>
          <w:i/>
          <w:iCs/>
        </w:rPr>
        <w:t xml:space="preserve">Anonymisation Technics </w:t>
      </w:r>
      <w:r w:rsidR="006305F4" w:rsidRPr="003A4112">
        <w:rPr>
          <w:rFonts w:ascii="Segoe UI" w:hAnsi="Segoe UI" w:cs="Segoe UI"/>
        </w:rPr>
        <w:t>du 10 avril 2024 via une analyse de risque en réident</w:t>
      </w:r>
      <w:r w:rsidR="00757EA4" w:rsidRPr="003A4112">
        <w:rPr>
          <w:rFonts w:ascii="Segoe UI" w:hAnsi="Segoe UI" w:cs="Segoe UI"/>
        </w:rPr>
        <w:t>i</w:t>
      </w:r>
      <w:r w:rsidR="006305F4" w:rsidRPr="003A4112">
        <w:rPr>
          <w:rFonts w:ascii="Segoe UI" w:hAnsi="Segoe UI" w:cs="Segoe UI"/>
        </w:rPr>
        <w:t>fication.</w:t>
      </w:r>
    </w:p>
    <w:p w14:paraId="23F3C135" w14:textId="6E859767" w:rsidR="003A4112" w:rsidRPr="003A4112" w:rsidRDefault="003A4112" w:rsidP="003A4112">
      <w:pPr>
        <w:pStyle w:val="Titre1"/>
        <w:keepNext/>
        <w:keepLines/>
        <w:numPr>
          <w:ilvl w:val="0"/>
          <w:numId w:val="21"/>
        </w:numPr>
        <w:pBdr>
          <w:bottom w:val="single" w:sz="6" w:space="1" w:color="104995"/>
        </w:pBdr>
        <w:tabs>
          <w:tab w:val="left" w:pos="567"/>
          <w:tab w:val="num" w:pos="720"/>
        </w:tabs>
        <w:spacing w:after="240" w:line="259" w:lineRule="auto"/>
        <w:ind w:left="567" w:hanging="567"/>
        <w:rPr>
          <w:rFonts w:ascii="Segoe UI" w:eastAsiaTheme="majorEastAsia" w:hAnsi="Segoe UI" w:cstheme="majorBidi"/>
          <w:b w:val="0"/>
          <w:noProof w:val="0"/>
          <w:color w:val="104995"/>
          <w:sz w:val="28"/>
          <w:szCs w:val="28"/>
          <w:u w:val="none"/>
        </w:rPr>
      </w:pPr>
      <w:r w:rsidRPr="003A4112">
        <w:rPr>
          <w:rFonts w:ascii="Segoe UI" w:eastAsiaTheme="majorEastAsia" w:hAnsi="Segoe UI" w:cstheme="majorBidi"/>
          <w:b w:val="0"/>
          <w:noProof w:val="0"/>
          <w:color w:val="104995"/>
          <w:sz w:val="28"/>
          <w:szCs w:val="28"/>
          <w:u w:val="none"/>
        </w:rPr>
        <w:lastRenderedPageBreak/>
        <w:t>Mes données peuvent-elles circuler hors de l’Union Européenne ?</w:t>
      </w:r>
    </w:p>
    <w:p w14:paraId="40842EF1" w14:textId="319D7F53" w:rsidR="003A4112" w:rsidRDefault="003A4112" w:rsidP="003A4112">
      <w:pPr>
        <w:autoSpaceDE w:val="0"/>
        <w:autoSpaceDN w:val="0"/>
        <w:adjustRightInd w:val="0"/>
        <w:spacing w:before="0"/>
        <w:rPr>
          <w:rFonts w:ascii="Segoe UI" w:hAnsi="Segoe UI" w:cs="Segoe UI"/>
        </w:rPr>
      </w:pPr>
      <w:r>
        <w:rPr>
          <w:rFonts w:ascii="Segoe UI" w:hAnsi="Segoe UI" w:cs="Segoe UI"/>
          <w:noProof w:val="0"/>
          <w:color w:val="000000"/>
        </w:rPr>
        <w:t xml:space="preserve">Vos données personnelles ne sont en aucun cas transférées vers l’extérieur de l’Union Européenne dans le cadre du projet </w:t>
      </w:r>
      <w:r w:rsidR="00481D9F">
        <w:t xml:space="preserve">2026THIN3 </w:t>
      </w:r>
      <w:r>
        <w:rPr>
          <w:rFonts w:ascii="Segoe UI" w:hAnsi="Segoe UI" w:cs="Segoe UI"/>
        </w:rPr>
        <w:t>-</w:t>
      </w:r>
      <w:r w:rsidR="00E1281C">
        <w:rPr>
          <w:rFonts w:ascii="Segoe UI" w:hAnsi="Segoe UI" w:cs="Segoe UI"/>
        </w:rPr>
        <w:t xml:space="preserve"> </w:t>
      </w:r>
      <w:r w:rsidR="00E1281C" w:rsidRPr="00E1281C">
        <w:rPr>
          <w:rFonts w:ascii="Segoe UI" w:hAnsi="Segoe UI" w:cs="Segoe UI"/>
        </w:rPr>
        <w:t xml:space="preserve">Study on the characteristics of care for patients treated with </w:t>
      </w:r>
      <w:r w:rsidR="00F97A5D" w:rsidRPr="005047E6">
        <w:rPr>
          <w:sz w:val="20"/>
          <w:szCs w:val="20"/>
        </w:rPr>
        <w:t xml:space="preserve">LEVOTHYROX® </w:t>
      </w:r>
      <w:r w:rsidR="00ED35F7">
        <w:rPr>
          <w:rFonts w:ascii="Segoe UI" w:hAnsi="Segoe UI" w:cs="Segoe UI"/>
        </w:rPr>
        <w:t>in 2016</w:t>
      </w:r>
      <w:r>
        <w:rPr>
          <w:rFonts w:ascii="Segoe UI" w:hAnsi="Segoe UI" w:cs="Segoe UI"/>
        </w:rPr>
        <w:t>.</w:t>
      </w:r>
    </w:p>
    <w:p w14:paraId="69CC79F0" w14:textId="484E2F1A" w:rsidR="00C027A1" w:rsidRPr="003A4112" w:rsidRDefault="00C027A1" w:rsidP="00C027A1">
      <w:pPr>
        <w:pStyle w:val="Titre1"/>
        <w:keepNext/>
        <w:keepLines/>
        <w:numPr>
          <w:ilvl w:val="0"/>
          <w:numId w:val="21"/>
        </w:numPr>
        <w:pBdr>
          <w:bottom w:val="single" w:sz="6" w:space="1" w:color="104995"/>
        </w:pBdr>
        <w:tabs>
          <w:tab w:val="left" w:pos="567"/>
          <w:tab w:val="num" w:pos="720"/>
        </w:tabs>
        <w:spacing w:after="240" w:line="259" w:lineRule="auto"/>
        <w:ind w:left="567" w:hanging="567"/>
        <w:rPr>
          <w:rFonts w:ascii="Segoe UI" w:eastAsiaTheme="majorEastAsia" w:hAnsi="Segoe UI" w:cstheme="majorBidi"/>
          <w:b w:val="0"/>
          <w:noProof w:val="0"/>
          <w:color w:val="104995"/>
          <w:sz w:val="28"/>
          <w:szCs w:val="28"/>
          <w:u w:val="none"/>
        </w:rPr>
      </w:pPr>
      <w:r w:rsidRPr="003A4112">
        <w:rPr>
          <w:rFonts w:ascii="Segoe UI" w:eastAsiaTheme="majorEastAsia" w:hAnsi="Segoe UI" w:cstheme="majorBidi"/>
          <w:b w:val="0"/>
          <w:noProof w:val="0"/>
          <w:color w:val="104995"/>
          <w:sz w:val="28"/>
          <w:szCs w:val="28"/>
          <w:u w:val="none"/>
        </w:rPr>
        <w:t xml:space="preserve">Combien de temps </w:t>
      </w:r>
      <w:r w:rsidR="00F651C2" w:rsidRPr="003A4112">
        <w:rPr>
          <w:rFonts w:ascii="Segoe UI" w:eastAsiaTheme="majorEastAsia" w:hAnsi="Segoe UI" w:cstheme="majorBidi"/>
          <w:b w:val="0"/>
          <w:noProof w:val="0"/>
          <w:color w:val="104995"/>
          <w:sz w:val="28"/>
          <w:szCs w:val="28"/>
          <w:u w:val="none"/>
        </w:rPr>
        <w:t>m</w:t>
      </w:r>
      <w:r w:rsidRPr="003A4112">
        <w:rPr>
          <w:rFonts w:ascii="Segoe UI" w:eastAsiaTheme="majorEastAsia" w:hAnsi="Segoe UI" w:cstheme="majorBidi"/>
          <w:b w:val="0"/>
          <w:noProof w:val="0"/>
          <w:color w:val="104995"/>
          <w:sz w:val="28"/>
          <w:szCs w:val="28"/>
          <w:u w:val="none"/>
        </w:rPr>
        <w:t>es données sont-elles conservées ?</w:t>
      </w:r>
    </w:p>
    <w:p w14:paraId="646ED10A" w14:textId="6595CA04" w:rsidR="00C027A1" w:rsidRPr="00750343" w:rsidRDefault="00C027A1" w:rsidP="00C027A1">
      <w:pPr>
        <w:autoSpaceDE w:val="0"/>
        <w:autoSpaceDN w:val="0"/>
        <w:adjustRightInd w:val="0"/>
        <w:spacing w:before="0"/>
        <w:rPr>
          <w:rFonts w:ascii="Segoe UI" w:hAnsi="Segoe UI" w:cs="Segoe UI"/>
          <w:noProof w:val="0"/>
          <w:color w:val="000000"/>
        </w:rPr>
      </w:pPr>
      <w:r>
        <w:rPr>
          <w:rFonts w:ascii="Segoe UI" w:hAnsi="Segoe UI" w:cs="Segoe UI"/>
          <w:noProof w:val="0"/>
          <w:color w:val="000000"/>
        </w:rPr>
        <w:t xml:space="preserve">Les données pseudonymes vous concernant </w:t>
      </w:r>
      <w:r w:rsidR="00F5337E">
        <w:rPr>
          <w:rFonts w:ascii="Segoe UI" w:hAnsi="Segoe UI" w:cs="Segoe UI"/>
          <w:noProof w:val="0"/>
          <w:color w:val="000000"/>
        </w:rPr>
        <w:t xml:space="preserve">et </w:t>
      </w:r>
      <w:r>
        <w:rPr>
          <w:rFonts w:ascii="Segoe UI" w:hAnsi="Segoe UI" w:cs="Segoe UI"/>
          <w:noProof w:val="0"/>
          <w:color w:val="000000"/>
        </w:rPr>
        <w:t xml:space="preserve">réutilisées pour cette étude sont conservées par </w:t>
      </w:r>
      <w:proofErr w:type="spellStart"/>
      <w:r>
        <w:rPr>
          <w:rFonts w:ascii="Segoe UI" w:hAnsi="Segoe UI" w:cs="Segoe UI"/>
          <w:noProof w:val="0"/>
          <w:color w:val="000000"/>
        </w:rPr>
        <w:t>Clinityx</w:t>
      </w:r>
      <w:proofErr w:type="spellEnd"/>
      <w:r>
        <w:rPr>
          <w:rFonts w:ascii="Segoe UI" w:hAnsi="Segoe UI" w:cs="Segoe UI"/>
          <w:noProof w:val="0"/>
          <w:color w:val="000000"/>
        </w:rPr>
        <w:t xml:space="preserve"> By GERSDATA pendant une durée maximale d</w:t>
      </w:r>
      <w:r w:rsidRPr="00E1281C">
        <w:rPr>
          <w:rFonts w:ascii="Segoe UI" w:hAnsi="Segoe UI" w:cs="Segoe UI"/>
          <w:noProof w:val="0"/>
          <w:color w:val="000000"/>
        </w:rPr>
        <w:t xml:space="preserve">e </w:t>
      </w:r>
      <w:r w:rsidR="00F103B8" w:rsidRPr="00E1281C">
        <w:rPr>
          <w:rFonts w:ascii="Segoe UI" w:eastAsia="Times New Roman" w:hAnsi="Segoe UI" w:cs="Segoe UI"/>
          <w:noProof w:val="0"/>
          <w:lang w:eastAsia="fr-FR"/>
        </w:rPr>
        <w:t xml:space="preserve">24 mois ou si absence de publication durée jusqu’à la signature finale du rapport de recherche </w:t>
      </w:r>
      <w:r w:rsidRPr="00E1281C">
        <w:rPr>
          <w:rFonts w:ascii="Segoe UI" w:hAnsi="Segoe UI" w:cs="Segoe UI"/>
          <w:noProof w:val="0"/>
          <w:color w:val="000000"/>
        </w:rPr>
        <w:t>après la transmission</w:t>
      </w:r>
      <w:r w:rsidR="00F5337E" w:rsidRPr="00E1281C">
        <w:rPr>
          <w:rFonts w:ascii="Segoe UI" w:hAnsi="Segoe UI" w:cs="Segoe UI"/>
          <w:noProof w:val="0"/>
          <w:color w:val="000000"/>
        </w:rPr>
        <w:t xml:space="preserve"> à </w:t>
      </w:r>
      <w:r w:rsidR="00E1281C" w:rsidRPr="00E1281C">
        <w:rPr>
          <w:rFonts w:ascii="Segoe UI" w:hAnsi="Segoe UI" w:cs="Segoe UI"/>
        </w:rPr>
        <w:t>MERCK SERONO</w:t>
      </w:r>
      <w:r w:rsidR="00F5337E" w:rsidRPr="00E1281C">
        <w:rPr>
          <w:rFonts w:ascii="Segoe UI" w:hAnsi="Segoe UI" w:cs="Segoe UI"/>
        </w:rPr>
        <w:t xml:space="preserve"> </w:t>
      </w:r>
      <w:r w:rsidRPr="00E1281C">
        <w:rPr>
          <w:rFonts w:ascii="Segoe UI" w:hAnsi="Segoe UI" w:cs="Segoe UI"/>
          <w:noProof w:val="0"/>
          <w:color w:val="000000"/>
        </w:rPr>
        <w:t>du rapport d’étude anonyme.</w:t>
      </w:r>
    </w:p>
    <w:p w14:paraId="12AA27AE" w14:textId="77777777" w:rsidR="00C027A1" w:rsidRPr="003F3808" w:rsidRDefault="00C027A1" w:rsidP="00C027A1">
      <w:pPr>
        <w:pStyle w:val="Titre1"/>
        <w:keepNext/>
        <w:keepLines/>
        <w:numPr>
          <w:ilvl w:val="0"/>
          <w:numId w:val="21"/>
        </w:numPr>
        <w:pBdr>
          <w:bottom w:val="single" w:sz="6" w:space="1" w:color="104995"/>
        </w:pBdr>
        <w:tabs>
          <w:tab w:val="left" w:pos="567"/>
          <w:tab w:val="num" w:pos="720"/>
        </w:tabs>
        <w:spacing w:after="240" w:line="259" w:lineRule="auto"/>
        <w:ind w:left="567" w:hanging="567"/>
        <w:rPr>
          <w:rFonts w:ascii="Segoe UI" w:eastAsiaTheme="majorEastAsia" w:hAnsi="Segoe UI" w:cstheme="majorBidi"/>
          <w:b w:val="0"/>
          <w:noProof w:val="0"/>
          <w:color w:val="104995"/>
          <w:sz w:val="28"/>
          <w:szCs w:val="28"/>
          <w:u w:val="none"/>
        </w:rPr>
      </w:pPr>
      <w:r w:rsidRPr="003F3808">
        <w:rPr>
          <w:rFonts w:ascii="Segoe UI" w:eastAsiaTheme="majorEastAsia" w:hAnsi="Segoe UI" w:cstheme="majorBidi"/>
          <w:b w:val="0"/>
          <w:noProof w:val="0"/>
          <w:color w:val="104995"/>
          <w:sz w:val="28"/>
          <w:szCs w:val="28"/>
          <w:u w:val="none"/>
        </w:rPr>
        <w:t>Quels sont mes droits dans le cadre de l’EDS THIN</w:t>
      </w:r>
      <w:r w:rsidRPr="003F3808">
        <w:rPr>
          <w:rFonts w:ascii="Calibri" w:eastAsiaTheme="majorEastAsia" w:hAnsi="Calibri" w:cs="Calibri"/>
          <w:b w:val="0"/>
          <w:noProof w:val="0"/>
          <w:color w:val="104995"/>
          <w:sz w:val="28"/>
          <w:szCs w:val="28"/>
          <w:u w:val="none"/>
        </w:rPr>
        <w:t>®</w:t>
      </w:r>
      <w:r w:rsidRPr="003F3808">
        <w:rPr>
          <w:rFonts w:ascii="Segoe UI" w:eastAsiaTheme="majorEastAsia" w:hAnsi="Segoe UI" w:cstheme="majorBidi"/>
          <w:b w:val="0"/>
          <w:noProof w:val="0"/>
          <w:color w:val="104995"/>
          <w:sz w:val="28"/>
          <w:szCs w:val="28"/>
          <w:u w:val="none"/>
        </w:rPr>
        <w:t xml:space="preserve"> France ?</w:t>
      </w:r>
    </w:p>
    <w:p w14:paraId="408BE27B" w14:textId="6D64FB5B" w:rsidR="00F5337E" w:rsidRDefault="003A4112" w:rsidP="00C027A1">
      <w:pPr>
        <w:autoSpaceDE w:val="0"/>
        <w:autoSpaceDN w:val="0"/>
        <w:adjustRightInd w:val="0"/>
        <w:spacing w:before="0"/>
        <w:rPr>
          <w:rFonts w:ascii="Segoe UI" w:hAnsi="Segoe UI" w:cs="Segoe UI"/>
          <w:noProof w:val="0"/>
          <w:color w:val="000000"/>
        </w:rPr>
      </w:pPr>
      <w:r>
        <w:rPr>
          <w:rFonts w:ascii="Segoe UI" w:hAnsi="Segoe UI" w:cs="Segoe UI"/>
          <w:noProof w:val="0"/>
          <w:color w:val="000000"/>
        </w:rPr>
        <w:t xml:space="preserve">Le traitement des données vous concernant pour la recherche n’est pas une obligation. </w:t>
      </w:r>
      <w:r w:rsidR="00C027A1" w:rsidRPr="00F771B0">
        <w:rPr>
          <w:rFonts w:ascii="Segoe UI" w:hAnsi="Segoe UI" w:cs="Segoe UI"/>
          <w:noProof w:val="0"/>
          <w:color w:val="000000"/>
        </w:rPr>
        <w:t xml:space="preserve">Conformément au RGPD et à la Loi Informatique et Libertés, vous disposez par principe </w:t>
      </w:r>
      <w:r w:rsidR="00F5337E">
        <w:rPr>
          <w:rFonts w:ascii="Segoe UI" w:hAnsi="Segoe UI" w:cs="Segoe UI"/>
          <w:noProof w:val="0"/>
          <w:color w:val="000000"/>
        </w:rPr>
        <w:t xml:space="preserve">de </w:t>
      </w:r>
      <w:r w:rsidR="00F5337E" w:rsidRPr="003A4112">
        <w:rPr>
          <w:rFonts w:ascii="Segoe UI" w:hAnsi="Segoe UI" w:cs="Segoe UI"/>
          <w:b/>
          <w:bCs/>
          <w:noProof w:val="0"/>
          <w:color w:val="000000"/>
        </w:rPr>
        <w:t>plusieurs droits sur les données pseudonymes vous concernant</w:t>
      </w:r>
      <w:r w:rsidR="00F5337E">
        <w:rPr>
          <w:rFonts w:ascii="Segoe UI" w:hAnsi="Segoe UI" w:cs="Segoe UI"/>
          <w:noProof w:val="0"/>
          <w:color w:val="000000"/>
        </w:rPr>
        <w:t> :</w:t>
      </w:r>
    </w:p>
    <w:p w14:paraId="560BD57B" w14:textId="77777777" w:rsidR="003A4112" w:rsidRDefault="003A4112" w:rsidP="00C027A1">
      <w:pPr>
        <w:autoSpaceDE w:val="0"/>
        <w:autoSpaceDN w:val="0"/>
        <w:adjustRightInd w:val="0"/>
        <w:spacing w:before="0"/>
        <w:rPr>
          <w:rFonts w:ascii="Segoe UI" w:hAnsi="Segoe UI" w:cs="Segoe UI"/>
          <w:noProof w:val="0"/>
          <w:color w:val="000000"/>
        </w:rPr>
      </w:pPr>
    </w:p>
    <w:p w14:paraId="242B6A7C" w14:textId="0008221A" w:rsidR="003A4112" w:rsidRDefault="003A4112" w:rsidP="003A4112">
      <w:pPr>
        <w:pStyle w:val="Paragraphedeliste"/>
        <w:numPr>
          <w:ilvl w:val="0"/>
          <w:numId w:val="26"/>
        </w:numPr>
        <w:spacing w:before="0" w:line="259" w:lineRule="auto"/>
        <w:rPr>
          <w:rFonts w:ascii="Segoe UI" w:hAnsi="Segoe UI" w:cs="Segoe UI"/>
          <w:noProof w:val="0"/>
        </w:rPr>
      </w:pPr>
      <w:r>
        <w:rPr>
          <w:rFonts w:ascii="Segoe UI" w:hAnsi="Segoe UI" w:cs="Segoe UI"/>
          <w:noProof w:val="0"/>
        </w:rPr>
        <w:t>Le droit d’</w:t>
      </w:r>
      <w:r w:rsidRPr="003A4112">
        <w:rPr>
          <w:rFonts w:ascii="Segoe UI" w:hAnsi="Segoe UI" w:cs="Segoe UI"/>
          <w:b/>
          <w:bCs/>
          <w:noProof w:val="0"/>
        </w:rPr>
        <w:t>opposition</w:t>
      </w:r>
      <w:r w:rsidRPr="003A4112">
        <w:rPr>
          <w:rFonts w:ascii="Segoe UI" w:hAnsi="Segoe UI" w:cs="Segoe UI"/>
          <w:noProof w:val="0"/>
        </w:rPr>
        <w:t xml:space="preserve"> </w:t>
      </w:r>
      <w:r>
        <w:rPr>
          <w:rFonts w:ascii="Segoe UI" w:hAnsi="Segoe UI" w:cs="Segoe UI"/>
          <w:noProof w:val="0"/>
        </w:rPr>
        <w:t>vous permet, si vous ne souhaitez pas que les données de santé vous concernant soient réutilisées pour cette recherche, de vous y opposer. L’exercice du droit d’opposition peut se faire à tout moment et il ne remettra pas en cause vos soins ni la relation avec votre médecin. Vous n’avez pas à justifier votre décision. Cette opposition empêche toute utilisation ou conservation de vos données ;</w:t>
      </w:r>
    </w:p>
    <w:p w14:paraId="5913F32D" w14:textId="77777777" w:rsidR="003A4112" w:rsidRDefault="003A4112" w:rsidP="00F5337E">
      <w:pPr>
        <w:autoSpaceDE w:val="0"/>
        <w:autoSpaceDN w:val="0"/>
        <w:adjustRightInd w:val="0"/>
        <w:spacing w:before="0"/>
        <w:rPr>
          <w:rFonts w:ascii="Segoe UI" w:hAnsi="Segoe UI" w:cs="Segoe UI"/>
          <w:noProof w:val="0"/>
          <w:color w:val="000000"/>
        </w:rPr>
      </w:pPr>
    </w:p>
    <w:p w14:paraId="31A3A899" w14:textId="5F1579B1" w:rsidR="003A4112" w:rsidRDefault="003A4112" w:rsidP="00F5337E">
      <w:pPr>
        <w:pStyle w:val="Paragraphedeliste"/>
        <w:numPr>
          <w:ilvl w:val="0"/>
          <w:numId w:val="26"/>
        </w:numPr>
        <w:spacing w:before="0" w:line="259" w:lineRule="auto"/>
        <w:rPr>
          <w:rFonts w:ascii="Segoe UI" w:hAnsi="Segoe UI" w:cs="Segoe UI"/>
          <w:noProof w:val="0"/>
        </w:rPr>
      </w:pPr>
      <w:r>
        <w:rPr>
          <w:rFonts w:ascii="Segoe UI" w:hAnsi="Segoe UI" w:cs="Segoe UI"/>
          <w:noProof w:val="0"/>
        </w:rPr>
        <w:t>Le</w:t>
      </w:r>
      <w:r w:rsidR="00F5337E">
        <w:rPr>
          <w:rFonts w:ascii="Segoe UI" w:hAnsi="Segoe UI" w:cs="Segoe UI"/>
          <w:noProof w:val="0"/>
        </w:rPr>
        <w:t xml:space="preserve"> droit </w:t>
      </w:r>
      <w:r w:rsidR="00F5337E" w:rsidRPr="003A4112">
        <w:rPr>
          <w:rFonts w:ascii="Segoe UI" w:hAnsi="Segoe UI" w:cs="Segoe UI"/>
          <w:noProof w:val="0"/>
        </w:rPr>
        <w:t>d’</w:t>
      </w:r>
      <w:r w:rsidR="00F5337E" w:rsidRPr="003A4112">
        <w:rPr>
          <w:rFonts w:ascii="Segoe UI" w:hAnsi="Segoe UI" w:cs="Segoe UI"/>
          <w:b/>
          <w:bCs/>
          <w:noProof w:val="0"/>
        </w:rPr>
        <w:t>accès</w:t>
      </w:r>
      <w:r w:rsidR="00F5337E">
        <w:rPr>
          <w:rFonts w:ascii="Segoe UI" w:hAnsi="Segoe UI" w:cs="Segoe UI"/>
          <w:noProof w:val="0"/>
        </w:rPr>
        <w:t xml:space="preserve"> </w:t>
      </w:r>
      <w:r>
        <w:rPr>
          <w:rFonts w:ascii="Segoe UI" w:hAnsi="Segoe UI" w:cs="Segoe UI"/>
          <w:noProof w:val="0"/>
        </w:rPr>
        <w:t>vous permet de demander à consulter les données vous concernant et à en obtenir une copie et l’indication des utilisations qui en sont faites ;</w:t>
      </w:r>
    </w:p>
    <w:p w14:paraId="1CEB70E2" w14:textId="77777777" w:rsidR="00067B9D" w:rsidRDefault="00067B9D" w:rsidP="00067B9D">
      <w:pPr>
        <w:pStyle w:val="Paragraphedeliste"/>
        <w:spacing w:before="0" w:line="259" w:lineRule="auto"/>
        <w:rPr>
          <w:rFonts w:ascii="Segoe UI" w:hAnsi="Segoe UI" w:cs="Segoe UI"/>
          <w:noProof w:val="0"/>
        </w:rPr>
      </w:pPr>
    </w:p>
    <w:p w14:paraId="0AE9F1EA" w14:textId="0F346880" w:rsidR="003A4112" w:rsidRPr="003A4112" w:rsidRDefault="003A4112" w:rsidP="00F5337E">
      <w:pPr>
        <w:pStyle w:val="Paragraphedeliste"/>
        <w:numPr>
          <w:ilvl w:val="0"/>
          <w:numId w:val="26"/>
        </w:numPr>
        <w:spacing w:before="0" w:line="259" w:lineRule="auto"/>
        <w:rPr>
          <w:rFonts w:ascii="Segoe UI" w:hAnsi="Segoe UI" w:cs="Segoe UI"/>
          <w:noProof w:val="0"/>
        </w:rPr>
      </w:pPr>
      <w:r>
        <w:rPr>
          <w:rFonts w:ascii="Segoe UI" w:hAnsi="Segoe UI" w:cs="Segoe UI"/>
          <w:noProof w:val="0"/>
        </w:rPr>
        <w:t>Le</w:t>
      </w:r>
      <w:r w:rsidR="00067B9D">
        <w:rPr>
          <w:rFonts w:ascii="Segoe UI" w:hAnsi="Segoe UI" w:cs="Segoe UI"/>
          <w:noProof w:val="0"/>
        </w:rPr>
        <w:t xml:space="preserve"> droit de </w:t>
      </w:r>
      <w:r w:rsidR="00067B9D" w:rsidRPr="003A4112">
        <w:rPr>
          <w:rFonts w:ascii="Segoe UI" w:hAnsi="Segoe UI" w:cs="Segoe UI"/>
          <w:b/>
          <w:bCs/>
          <w:noProof w:val="0"/>
        </w:rPr>
        <w:t>rectification</w:t>
      </w:r>
      <w:r w:rsidRPr="003A4112">
        <w:rPr>
          <w:rFonts w:ascii="Segoe UI" w:hAnsi="Segoe UI" w:cs="Segoe UI"/>
          <w:noProof w:val="0"/>
        </w:rPr>
        <w:t xml:space="preserve"> </w:t>
      </w:r>
      <w:r>
        <w:rPr>
          <w:rFonts w:ascii="Segoe UI" w:hAnsi="Segoe UI" w:cs="Segoe UI"/>
          <w:noProof w:val="0"/>
        </w:rPr>
        <w:t>vous permet de demander de faire corriger les données vous concernant si vous constatez qu’elles contiennent une erreur,</w:t>
      </w:r>
      <w:r w:rsidR="003F3808">
        <w:rPr>
          <w:rFonts w:ascii="Segoe UI" w:hAnsi="Segoe UI" w:cs="Segoe UI"/>
          <w:noProof w:val="0"/>
        </w:rPr>
        <w:t xml:space="preserve"> ou de les mettre à jour ;</w:t>
      </w:r>
    </w:p>
    <w:p w14:paraId="3E9EF593" w14:textId="77777777" w:rsidR="00067B9D" w:rsidRPr="00067B9D" w:rsidRDefault="00067B9D" w:rsidP="00067B9D">
      <w:pPr>
        <w:pStyle w:val="Paragraphedeliste"/>
        <w:rPr>
          <w:rFonts w:ascii="Segoe UI" w:hAnsi="Segoe UI" w:cs="Segoe UI"/>
          <w:noProof w:val="0"/>
        </w:rPr>
      </w:pPr>
    </w:p>
    <w:p w14:paraId="159EF355" w14:textId="63BD00EE" w:rsidR="003F3808" w:rsidRDefault="003F3808" w:rsidP="00F5337E">
      <w:pPr>
        <w:pStyle w:val="Paragraphedeliste"/>
        <w:numPr>
          <w:ilvl w:val="0"/>
          <w:numId w:val="26"/>
        </w:numPr>
        <w:spacing w:before="0" w:line="259" w:lineRule="auto"/>
        <w:rPr>
          <w:rFonts w:ascii="Segoe UI" w:hAnsi="Segoe UI" w:cs="Segoe UI"/>
          <w:noProof w:val="0"/>
        </w:rPr>
      </w:pPr>
      <w:r>
        <w:rPr>
          <w:rFonts w:ascii="Segoe UI" w:hAnsi="Segoe UI" w:cs="Segoe UI"/>
          <w:noProof w:val="0"/>
        </w:rPr>
        <w:t>Le</w:t>
      </w:r>
      <w:r w:rsidR="00067B9D">
        <w:rPr>
          <w:rFonts w:ascii="Segoe UI" w:hAnsi="Segoe UI" w:cs="Segoe UI"/>
          <w:noProof w:val="0"/>
        </w:rPr>
        <w:t xml:space="preserve"> droit à l’</w:t>
      </w:r>
      <w:r w:rsidR="00067B9D" w:rsidRPr="003F3808">
        <w:rPr>
          <w:rFonts w:ascii="Segoe UI" w:hAnsi="Segoe UI" w:cs="Segoe UI"/>
          <w:b/>
          <w:bCs/>
          <w:noProof w:val="0"/>
        </w:rPr>
        <w:t>effacement</w:t>
      </w:r>
      <w:r w:rsidR="00067B9D">
        <w:rPr>
          <w:rFonts w:ascii="Segoe UI" w:hAnsi="Segoe UI" w:cs="Segoe UI"/>
          <w:noProof w:val="0"/>
        </w:rPr>
        <w:t xml:space="preserve"> </w:t>
      </w:r>
      <w:r>
        <w:rPr>
          <w:rFonts w:ascii="Segoe UI" w:hAnsi="Segoe UI" w:cs="Segoe UI"/>
          <w:noProof w:val="0"/>
        </w:rPr>
        <w:t>vous permet de demander que les données vous concernant soient effacées. Certaines données peuvent cependant ne pas être effacées, si cette suppression est susceptible de rendre impossible ou de compromettre gravement la réalisation des objectifs de la recherche ;</w:t>
      </w:r>
    </w:p>
    <w:p w14:paraId="0AEE4A88" w14:textId="77777777" w:rsidR="003F3808" w:rsidRPr="003F3808" w:rsidRDefault="003F3808" w:rsidP="003F3808">
      <w:pPr>
        <w:pStyle w:val="Paragraphedeliste"/>
        <w:rPr>
          <w:rFonts w:ascii="Segoe UI" w:hAnsi="Segoe UI" w:cs="Segoe UI"/>
          <w:noProof w:val="0"/>
        </w:rPr>
      </w:pPr>
    </w:p>
    <w:p w14:paraId="64D999CD" w14:textId="6FAF87AB" w:rsidR="003F3808" w:rsidRDefault="003F3808" w:rsidP="00F5337E">
      <w:pPr>
        <w:pStyle w:val="Paragraphedeliste"/>
        <w:numPr>
          <w:ilvl w:val="0"/>
          <w:numId w:val="26"/>
        </w:numPr>
        <w:spacing w:before="0" w:line="259" w:lineRule="auto"/>
        <w:rPr>
          <w:rFonts w:ascii="Segoe UI" w:hAnsi="Segoe UI" w:cs="Segoe UI"/>
          <w:noProof w:val="0"/>
        </w:rPr>
      </w:pPr>
      <w:r>
        <w:rPr>
          <w:rFonts w:ascii="Segoe UI" w:hAnsi="Segoe UI" w:cs="Segoe UI"/>
          <w:noProof w:val="0"/>
        </w:rPr>
        <w:t xml:space="preserve">Le droit à la </w:t>
      </w:r>
      <w:r>
        <w:rPr>
          <w:rFonts w:ascii="Segoe UI" w:hAnsi="Segoe UI" w:cs="Segoe UI"/>
          <w:b/>
          <w:bCs/>
          <w:noProof w:val="0"/>
        </w:rPr>
        <w:t>limitation</w:t>
      </w:r>
      <w:r>
        <w:rPr>
          <w:rFonts w:ascii="Segoe UI" w:hAnsi="Segoe UI" w:cs="Segoe UI"/>
          <w:noProof w:val="0"/>
        </w:rPr>
        <w:t xml:space="preserve"> de l’utilisation des données vous concernant, ce qui empêche temporairement leur inclusion dans la recherche, dans des cas de figure particuliers.</w:t>
      </w:r>
    </w:p>
    <w:p w14:paraId="631DF5DA" w14:textId="77777777" w:rsidR="00067B9D" w:rsidRPr="00067B9D" w:rsidRDefault="00067B9D" w:rsidP="00067B9D">
      <w:pPr>
        <w:pStyle w:val="Paragraphedeliste"/>
        <w:rPr>
          <w:rFonts w:ascii="Segoe UI" w:hAnsi="Segoe UI" w:cs="Segoe UI"/>
          <w:noProof w:val="0"/>
        </w:rPr>
      </w:pPr>
    </w:p>
    <w:p w14:paraId="1895B603" w14:textId="3B4E4AEB" w:rsidR="00067B9D" w:rsidRDefault="003F3808" w:rsidP="00F5337E">
      <w:pPr>
        <w:pStyle w:val="Paragraphedeliste"/>
        <w:numPr>
          <w:ilvl w:val="0"/>
          <w:numId w:val="26"/>
        </w:numPr>
        <w:spacing w:before="0" w:line="259" w:lineRule="auto"/>
        <w:rPr>
          <w:rFonts w:ascii="Segoe UI" w:hAnsi="Segoe UI" w:cs="Segoe UI"/>
          <w:noProof w:val="0"/>
        </w:rPr>
      </w:pPr>
      <w:r>
        <w:rPr>
          <w:rFonts w:ascii="Segoe UI" w:hAnsi="Segoe UI" w:cs="Segoe UI"/>
          <w:noProof w:val="0"/>
        </w:rPr>
        <w:t>Le</w:t>
      </w:r>
      <w:r w:rsidR="00067B9D">
        <w:rPr>
          <w:rFonts w:ascii="Segoe UI" w:hAnsi="Segoe UI" w:cs="Segoe UI"/>
          <w:noProof w:val="0"/>
        </w:rPr>
        <w:t xml:space="preserve"> droit à la </w:t>
      </w:r>
      <w:r w:rsidR="00067B9D" w:rsidRPr="003F3808">
        <w:rPr>
          <w:rFonts w:ascii="Segoe UI" w:hAnsi="Segoe UI" w:cs="Segoe UI"/>
          <w:b/>
          <w:bCs/>
          <w:noProof w:val="0"/>
        </w:rPr>
        <w:t>portabilité</w:t>
      </w:r>
      <w:r w:rsidR="00067B9D">
        <w:rPr>
          <w:rFonts w:ascii="Segoe UI" w:hAnsi="Segoe UI" w:cs="Segoe UI"/>
          <w:noProof w:val="0"/>
        </w:rPr>
        <w:t xml:space="preserve"> </w:t>
      </w:r>
      <w:r>
        <w:rPr>
          <w:rFonts w:ascii="Segoe UI" w:hAnsi="Segoe UI" w:cs="Segoe UI"/>
          <w:noProof w:val="0"/>
        </w:rPr>
        <w:t>qui vous permet d’emporter</w:t>
      </w:r>
      <w:r w:rsidR="00067B9D">
        <w:rPr>
          <w:rFonts w:ascii="Segoe UI" w:hAnsi="Segoe UI" w:cs="Segoe UI"/>
          <w:noProof w:val="0"/>
        </w:rPr>
        <w:t xml:space="preserve"> les données vous concernant, par exemple, pour faciliter des démarches administratives </w:t>
      </w:r>
    </w:p>
    <w:p w14:paraId="2A051590" w14:textId="77777777" w:rsidR="00F5337E" w:rsidRDefault="00F5337E" w:rsidP="00C027A1">
      <w:pPr>
        <w:autoSpaceDE w:val="0"/>
        <w:autoSpaceDN w:val="0"/>
        <w:adjustRightInd w:val="0"/>
        <w:spacing w:before="0"/>
        <w:rPr>
          <w:rFonts w:ascii="Segoe UI" w:hAnsi="Segoe UI" w:cs="Segoe UI"/>
          <w:noProof w:val="0"/>
          <w:color w:val="000000"/>
        </w:rPr>
      </w:pPr>
    </w:p>
    <w:p w14:paraId="24C0EA0C" w14:textId="45F01AE4" w:rsidR="00C027A1" w:rsidRDefault="00067B9D" w:rsidP="00C027A1">
      <w:pPr>
        <w:autoSpaceDE w:val="0"/>
        <w:autoSpaceDN w:val="0"/>
        <w:adjustRightInd w:val="0"/>
        <w:spacing w:before="0"/>
        <w:rPr>
          <w:rFonts w:ascii="Segoe UI" w:hAnsi="Segoe UI" w:cs="Segoe UI"/>
          <w:noProof w:val="0"/>
          <w:color w:val="000000"/>
        </w:rPr>
      </w:pPr>
      <w:bookmarkStart w:id="0" w:name="_GoBack"/>
      <w:r>
        <w:rPr>
          <w:rFonts w:ascii="Segoe UI" w:hAnsi="Segoe UI" w:cs="Segoe UI"/>
          <w:noProof w:val="0"/>
          <w:color w:val="000000"/>
        </w:rPr>
        <w:t xml:space="preserve">Dans la mesure où </w:t>
      </w:r>
      <w:proofErr w:type="spellStart"/>
      <w:r>
        <w:rPr>
          <w:rFonts w:ascii="Segoe UI" w:hAnsi="Segoe UI" w:cs="Segoe UI"/>
          <w:noProof w:val="0"/>
          <w:color w:val="000000"/>
        </w:rPr>
        <w:t>Clinityx</w:t>
      </w:r>
      <w:proofErr w:type="spellEnd"/>
      <w:r>
        <w:rPr>
          <w:rFonts w:ascii="Segoe UI" w:hAnsi="Segoe UI" w:cs="Segoe UI"/>
          <w:noProof w:val="0"/>
          <w:color w:val="000000"/>
        </w:rPr>
        <w:t xml:space="preserve"> By GERSDATA ne dispose pas d’informations permettant de relier votre identité aux données qu’il utilise, v</w:t>
      </w:r>
      <w:r w:rsidR="00C027A1" w:rsidRPr="00F771B0">
        <w:rPr>
          <w:rFonts w:ascii="Segoe UI" w:hAnsi="Segoe UI" w:cs="Segoe UI"/>
          <w:noProof w:val="0"/>
          <w:color w:val="000000"/>
        </w:rPr>
        <w:t xml:space="preserve">ous pouvez faire valoir </w:t>
      </w:r>
      <w:r>
        <w:rPr>
          <w:rFonts w:ascii="Segoe UI" w:hAnsi="Segoe UI" w:cs="Segoe UI"/>
          <w:noProof w:val="0"/>
          <w:color w:val="000000"/>
        </w:rPr>
        <w:t>vos</w:t>
      </w:r>
      <w:r w:rsidR="00C027A1" w:rsidRPr="00F771B0">
        <w:rPr>
          <w:rFonts w:ascii="Segoe UI" w:hAnsi="Segoe UI" w:cs="Segoe UI"/>
          <w:noProof w:val="0"/>
          <w:color w:val="000000"/>
        </w:rPr>
        <w:t xml:space="preserve"> droits directement auprès de votre médecin participant à </w:t>
      </w:r>
      <w:r>
        <w:rPr>
          <w:rFonts w:ascii="Segoe UI" w:hAnsi="Segoe UI" w:cs="Segoe UI"/>
          <w:noProof w:val="0"/>
          <w:color w:val="000000"/>
        </w:rPr>
        <w:t>l’</w:t>
      </w:r>
      <w:r w:rsidR="00C027A1" w:rsidRPr="00F771B0">
        <w:rPr>
          <w:rFonts w:ascii="Segoe UI" w:hAnsi="Segoe UI" w:cs="Segoe UI"/>
          <w:noProof w:val="0"/>
          <w:color w:val="000000"/>
        </w:rPr>
        <w:t>observatoire</w:t>
      </w:r>
      <w:r>
        <w:rPr>
          <w:rFonts w:ascii="Segoe UI" w:hAnsi="Segoe UI" w:cs="Segoe UI"/>
          <w:noProof w:val="0"/>
          <w:color w:val="000000"/>
        </w:rPr>
        <w:t xml:space="preserve"> </w:t>
      </w:r>
      <w:r w:rsidRPr="008B03C7">
        <w:rPr>
          <w:rFonts w:ascii="Segoe UI" w:hAnsi="Segoe UI" w:cs="Segoe UI"/>
        </w:rPr>
        <w:t xml:space="preserve">THIN® </w:t>
      </w:r>
      <w:r>
        <w:rPr>
          <w:rFonts w:ascii="Segoe UI" w:hAnsi="Segoe UI" w:cs="Segoe UI"/>
        </w:rPr>
        <w:t xml:space="preserve">France. </w:t>
      </w:r>
      <w:r w:rsidR="00C027A1" w:rsidRPr="00F771B0">
        <w:rPr>
          <w:rFonts w:ascii="Segoe UI" w:hAnsi="Segoe UI" w:cs="Segoe UI"/>
          <w:noProof w:val="0"/>
          <w:color w:val="000000"/>
        </w:rPr>
        <w:t xml:space="preserve">Ce dernier pourra alors </w:t>
      </w:r>
      <w:r w:rsidR="00C027A1" w:rsidRPr="00F771B0">
        <w:rPr>
          <w:rFonts w:ascii="Segoe UI" w:hAnsi="Segoe UI" w:cs="Segoe UI"/>
          <w:noProof w:val="0"/>
          <w:color w:val="000000"/>
        </w:rPr>
        <w:lastRenderedPageBreak/>
        <w:t xml:space="preserve">immédiatement indiquer dans son logiciel votre choix. L’exercice de ces droits ne remettra pas en cause vos soins ni la relation avec votre médecin. Pour plus d’information sur vos droits et sur l’utilisation des données, vous pouvez consulter le </w:t>
      </w:r>
      <w:r w:rsidR="00C027A1" w:rsidRPr="00E70957">
        <w:rPr>
          <w:rFonts w:ascii="Segoe UI" w:hAnsi="Segoe UI" w:cs="Segoe UI"/>
          <w:noProof w:val="0"/>
          <w:color w:val="000000"/>
        </w:rPr>
        <w:t xml:space="preserve">site Internet </w:t>
      </w:r>
      <w:hyperlink r:id="rId8" w:history="1">
        <w:r w:rsidR="00C027A1" w:rsidRPr="00DF3460">
          <w:rPr>
            <w:rStyle w:val="Lienhypertexte"/>
          </w:rPr>
          <w:t>https://clinityx.semaphore-sante.fr/databases/659/thin/</w:t>
        </w:r>
      </w:hyperlink>
      <w:r w:rsidR="00C027A1">
        <w:t>.</w:t>
      </w:r>
      <w:r w:rsidR="00C027A1">
        <w:rPr>
          <w:rFonts w:ascii="Segoe UI" w:hAnsi="Segoe UI" w:cs="Segoe UI"/>
          <w:noProof w:val="0"/>
          <w:color w:val="000000"/>
        </w:rPr>
        <w:t xml:space="preserve"> </w:t>
      </w:r>
      <w:r w:rsidR="00C027A1" w:rsidRPr="00E70957">
        <w:rPr>
          <w:rFonts w:ascii="Segoe UI" w:hAnsi="Segoe UI" w:cs="Segoe UI"/>
          <w:noProof w:val="0"/>
          <w:color w:val="000000"/>
        </w:rPr>
        <w:t>La liste des études, recherches ou</w:t>
      </w:r>
      <w:r w:rsidR="00C027A1" w:rsidRPr="00F771B0">
        <w:rPr>
          <w:rFonts w:ascii="Segoe UI" w:hAnsi="Segoe UI" w:cs="Segoe UI"/>
          <w:noProof w:val="0"/>
          <w:color w:val="000000"/>
        </w:rPr>
        <w:t xml:space="preserve"> </w:t>
      </w:r>
      <w:r w:rsidR="00C027A1" w:rsidRPr="00E70957">
        <w:rPr>
          <w:rFonts w:ascii="Segoe UI" w:hAnsi="Segoe UI" w:cs="Segoe UI"/>
          <w:noProof w:val="0"/>
          <w:color w:val="000000"/>
        </w:rPr>
        <w:t xml:space="preserve">évaluations réalisées à partir de l’entrepôt de données </w:t>
      </w:r>
      <w:r w:rsidR="00C027A1">
        <w:rPr>
          <w:rFonts w:ascii="Segoe UI" w:hAnsi="Segoe UI" w:cs="Segoe UI"/>
          <w:noProof w:val="0"/>
          <w:color w:val="000000"/>
        </w:rPr>
        <w:t>THIN</w:t>
      </w:r>
      <w:r w:rsidR="00C027A1">
        <w:rPr>
          <w:rFonts w:ascii="Calibri" w:hAnsi="Calibri" w:cs="Calibri"/>
          <w:noProof w:val="0"/>
          <w:color w:val="000000"/>
        </w:rPr>
        <w:t>®</w:t>
      </w:r>
      <w:r w:rsidR="00C027A1">
        <w:rPr>
          <w:rFonts w:ascii="Segoe UI" w:hAnsi="Segoe UI" w:cs="Segoe UI"/>
          <w:noProof w:val="0"/>
          <w:color w:val="000000"/>
        </w:rPr>
        <w:t xml:space="preserve"> France</w:t>
      </w:r>
      <w:r w:rsidR="00C027A1" w:rsidRPr="00E70957">
        <w:rPr>
          <w:rFonts w:ascii="Segoe UI" w:hAnsi="Segoe UI" w:cs="Segoe UI"/>
          <w:noProof w:val="0"/>
          <w:color w:val="000000"/>
        </w:rPr>
        <w:t xml:space="preserve"> y est accessible et régulièrement actualisée. </w:t>
      </w:r>
    </w:p>
    <w:bookmarkEnd w:id="0"/>
    <w:p w14:paraId="17DF8BCE" w14:textId="77777777" w:rsidR="00C027A1" w:rsidRDefault="00C027A1" w:rsidP="00C027A1">
      <w:pPr>
        <w:autoSpaceDE w:val="0"/>
        <w:autoSpaceDN w:val="0"/>
        <w:adjustRightInd w:val="0"/>
        <w:spacing w:before="0"/>
        <w:rPr>
          <w:rFonts w:ascii="Segoe UI" w:hAnsi="Segoe UI" w:cs="Segoe UI"/>
          <w:noProof w:val="0"/>
          <w:color w:val="000000"/>
        </w:rPr>
      </w:pPr>
    </w:p>
    <w:p w14:paraId="76030F36" w14:textId="3E73E780" w:rsidR="00C027A1" w:rsidRDefault="00C027A1" w:rsidP="00C027A1">
      <w:pPr>
        <w:autoSpaceDE w:val="0"/>
        <w:autoSpaceDN w:val="0"/>
        <w:adjustRightInd w:val="0"/>
        <w:spacing w:before="0"/>
        <w:rPr>
          <w:rFonts w:ascii="Segoe UI" w:hAnsi="Segoe UI" w:cs="Segoe UI"/>
          <w:noProof w:val="0"/>
          <w:color w:val="000000"/>
        </w:rPr>
      </w:pPr>
      <w:r w:rsidRPr="00E70957">
        <w:rPr>
          <w:rFonts w:ascii="Segoe UI" w:hAnsi="Segoe UI" w:cs="Segoe UI"/>
          <w:noProof w:val="0"/>
          <w:color w:val="000000"/>
        </w:rPr>
        <w:t xml:space="preserve">Vous pouvez </w:t>
      </w:r>
      <w:r w:rsidRPr="00624A6D">
        <w:rPr>
          <w:rFonts w:ascii="Segoe UI" w:hAnsi="Segoe UI" w:cs="Segoe UI"/>
          <w:noProof w:val="0"/>
          <w:color w:val="000000"/>
        </w:rPr>
        <w:t xml:space="preserve">également adresser vos demandes d’information au Délégué à la protection des données de </w:t>
      </w:r>
      <w:proofErr w:type="spellStart"/>
      <w:r w:rsidRPr="00624A6D">
        <w:rPr>
          <w:rFonts w:ascii="Segoe UI" w:hAnsi="Segoe UI" w:cs="Segoe UI"/>
          <w:noProof w:val="0"/>
          <w:color w:val="000000"/>
        </w:rPr>
        <w:t>Clinityx</w:t>
      </w:r>
      <w:proofErr w:type="spellEnd"/>
      <w:r w:rsidRPr="00624A6D">
        <w:rPr>
          <w:rFonts w:ascii="Segoe UI" w:hAnsi="Segoe UI" w:cs="Segoe UI"/>
          <w:noProof w:val="0"/>
          <w:color w:val="000000"/>
        </w:rPr>
        <w:t xml:space="preserve"> By GERSDATA par mail à l’adresse </w:t>
      </w:r>
      <w:hyperlink r:id="rId9" w:history="1">
        <w:r w:rsidRPr="00624A6D">
          <w:rPr>
            <w:rStyle w:val="Lienhypertexte"/>
            <w:rFonts w:ascii="Segoe UI" w:hAnsi="Segoe UI" w:cs="Segoe UI"/>
            <w:noProof w:val="0"/>
          </w:rPr>
          <w:t>dpo@clinityx.com</w:t>
        </w:r>
      </w:hyperlink>
      <w:r w:rsidRPr="00624A6D">
        <w:rPr>
          <w:rFonts w:ascii="Segoe UI" w:hAnsi="Segoe UI" w:cs="Segoe UI"/>
          <w:noProof w:val="0"/>
          <w:color w:val="000000"/>
        </w:rPr>
        <w:t xml:space="preserve">, ou par courrier à l’adresse suivante : </w:t>
      </w:r>
      <w:proofErr w:type="spellStart"/>
      <w:r w:rsidRPr="00624A6D">
        <w:rPr>
          <w:rFonts w:ascii="Segoe UI" w:hAnsi="Segoe UI" w:cs="Segoe UI"/>
          <w:noProof w:val="0"/>
          <w:color w:val="000000"/>
        </w:rPr>
        <w:t>Clinityx</w:t>
      </w:r>
      <w:proofErr w:type="spellEnd"/>
      <w:r w:rsidRPr="00624A6D">
        <w:rPr>
          <w:rFonts w:ascii="Segoe UI" w:hAnsi="Segoe UI" w:cs="Segoe UI"/>
          <w:noProof w:val="0"/>
          <w:color w:val="000000"/>
        </w:rPr>
        <w:t xml:space="preserve"> By GERSDATA - Service DPO, 137 rue d’Aguesseau, 92100 Boulogne Billancourt.</w:t>
      </w:r>
    </w:p>
    <w:p w14:paraId="30352240" w14:textId="77777777" w:rsidR="00EB4670" w:rsidRPr="00EB4670" w:rsidRDefault="00EB4670" w:rsidP="00EB4670">
      <w:pPr>
        <w:pStyle w:val="Titre1"/>
        <w:keepNext/>
        <w:keepLines/>
        <w:numPr>
          <w:ilvl w:val="0"/>
          <w:numId w:val="21"/>
        </w:numPr>
        <w:pBdr>
          <w:bottom w:val="single" w:sz="6" w:space="1" w:color="104995"/>
        </w:pBdr>
        <w:tabs>
          <w:tab w:val="left" w:pos="567"/>
        </w:tabs>
        <w:spacing w:after="240" w:line="256" w:lineRule="auto"/>
        <w:rPr>
          <w:rFonts w:ascii="Segoe UI" w:eastAsiaTheme="majorEastAsia" w:hAnsi="Segoe UI" w:cstheme="majorBidi"/>
          <w:b w:val="0"/>
          <w:noProof w:val="0"/>
          <w:color w:val="104995"/>
          <w:sz w:val="28"/>
          <w:szCs w:val="28"/>
          <w:u w:val="none"/>
        </w:rPr>
      </w:pPr>
      <w:r w:rsidRPr="00EB4670">
        <w:rPr>
          <w:rFonts w:ascii="Segoe UI" w:eastAsiaTheme="majorEastAsia" w:hAnsi="Segoe UI" w:cstheme="majorBidi"/>
          <w:b w:val="0"/>
          <w:noProof w:val="0"/>
          <w:color w:val="104995"/>
          <w:sz w:val="28"/>
          <w:szCs w:val="28"/>
          <w:u w:val="none"/>
        </w:rPr>
        <w:t>Droit de réclamation auprès de la CNIL</w:t>
      </w:r>
    </w:p>
    <w:p w14:paraId="016FCD7E" w14:textId="77777777" w:rsidR="00EB4670" w:rsidRDefault="00EB4670" w:rsidP="00EB4670">
      <w:pPr>
        <w:autoSpaceDE w:val="0"/>
        <w:autoSpaceDN w:val="0"/>
        <w:adjustRightInd w:val="0"/>
        <w:spacing w:before="0"/>
        <w:rPr>
          <w:rFonts w:ascii="Segoe UI" w:hAnsi="Segoe UI" w:cs="Segoe UI"/>
        </w:rPr>
      </w:pPr>
      <w:r>
        <w:rPr>
          <w:rFonts w:ascii="Segoe UI" w:hAnsi="Segoe UI" w:cs="Segoe UI"/>
        </w:rPr>
        <w:t>Si vous estimez que le traitement de vos données personnelles n'est pas conforme à la réglementation en vigueur, vous disposez du droit d'introduire une réclamation auprès de la Commission Nationale de l'Informatique et des Libertés (CNIL) :</w:t>
      </w:r>
    </w:p>
    <w:p w14:paraId="392AFEE4" w14:textId="77777777" w:rsidR="00EB4670" w:rsidRDefault="00EB4670" w:rsidP="00EB4670">
      <w:pPr>
        <w:pStyle w:val="Paragraphedeliste"/>
        <w:numPr>
          <w:ilvl w:val="0"/>
          <w:numId w:val="30"/>
        </w:numPr>
        <w:autoSpaceDE w:val="0"/>
        <w:autoSpaceDN w:val="0"/>
        <w:adjustRightInd w:val="0"/>
        <w:spacing w:before="0"/>
        <w:rPr>
          <w:rFonts w:ascii="Segoe UI" w:hAnsi="Segoe UI" w:cs="Segoe UI"/>
        </w:rPr>
      </w:pPr>
      <w:r>
        <w:rPr>
          <w:rFonts w:ascii="Segoe UI" w:hAnsi="Segoe UI" w:cs="Segoe UI"/>
        </w:rPr>
        <w:t xml:space="preserve">Par voie électronique : www.cnil.fr </w:t>
      </w:r>
    </w:p>
    <w:p w14:paraId="4181396F" w14:textId="77777777" w:rsidR="00EB4670" w:rsidRDefault="00EB4670" w:rsidP="00EB4670">
      <w:pPr>
        <w:pStyle w:val="Paragraphedeliste"/>
        <w:numPr>
          <w:ilvl w:val="0"/>
          <w:numId w:val="30"/>
        </w:numPr>
        <w:autoSpaceDE w:val="0"/>
        <w:autoSpaceDN w:val="0"/>
        <w:adjustRightInd w:val="0"/>
        <w:spacing w:before="0"/>
        <w:rPr>
          <w:rFonts w:ascii="Segoe UI" w:hAnsi="Segoe UI" w:cs="Segoe UI"/>
        </w:rPr>
      </w:pPr>
      <w:r>
        <w:rPr>
          <w:rFonts w:ascii="Segoe UI" w:hAnsi="Segoe UI" w:cs="Segoe UI"/>
        </w:rPr>
        <w:t xml:space="preserve">Par courrier postal : CNIL - 3 Place de Fontenoy - TSA 80715 - 75334 PARIS CEDEX 07 </w:t>
      </w:r>
    </w:p>
    <w:p w14:paraId="15853D01" w14:textId="77777777" w:rsidR="00EB4670" w:rsidRDefault="00EB4670" w:rsidP="00EB4670">
      <w:pPr>
        <w:autoSpaceDE w:val="0"/>
        <w:autoSpaceDN w:val="0"/>
        <w:adjustRightInd w:val="0"/>
        <w:spacing w:before="0"/>
        <w:rPr>
          <w:rFonts w:ascii="Segoe UI" w:hAnsi="Segoe UI" w:cs="Segoe UI"/>
        </w:rPr>
      </w:pPr>
    </w:p>
    <w:p w14:paraId="3382157F" w14:textId="77777777" w:rsidR="00EB4670" w:rsidRDefault="00EB4670" w:rsidP="00EB4670">
      <w:pPr>
        <w:autoSpaceDE w:val="0"/>
        <w:autoSpaceDN w:val="0"/>
        <w:adjustRightInd w:val="0"/>
        <w:spacing w:before="0"/>
        <w:rPr>
          <w:rFonts w:ascii="Segoe UI" w:hAnsi="Segoe UI" w:cs="Segoe UI"/>
        </w:rPr>
      </w:pPr>
      <w:r>
        <w:rPr>
          <w:rFonts w:ascii="Segoe UI" w:hAnsi="Segoe UI" w:cs="Segoe UI"/>
        </w:rPr>
        <w:t>Cette réclamation peut être effectuée à tout moment et sans impact sur vos soins ou votre relation avec votre médecin.</w:t>
      </w:r>
    </w:p>
    <w:p w14:paraId="7F84F07D" w14:textId="2A0AE731" w:rsidR="00EB4670" w:rsidRDefault="00EB4670" w:rsidP="00EB4670">
      <w:pPr>
        <w:rPr>
          <w:rFonts w:ascii="Segoe UI" w:hAnsi="Segoe UI" w:cs="Segoe UI"/>
          <w:noProof w:val="0"/>
          <w:color w:val="000000"/>
        </w:rPr>
      </w:pPr>
    </w:p>
    <w:p w14:paraId="7F541F55" w14:textId="59430C98" w:rsidR="00EB4670" w:rsidRDefault="00EB4670" w:rsidP="00EB4670">
      <w:pPr>
        <w:jc w:val="center"/>
        <w:rPr>
          <w:rFonts w:ascii="Segoe UI" w:hAnsi="Segoe UI" w:cs="Segoe UI"/>
        </w:rPr>
      </w:pPr>
    </w:p>
    <w:p w14:paraId="7C4701DA" w14:textId="77777777" w:rsidR="00EB4670" w:rsidRPr="00EB4670" w:rsidRDefault="00EB4670" w:rsidP="00EB4670">
      <w:pPr>
        <w:jc w:val="center"/>
        <w:rPr>
          <w:rFonts w:ascii="Segoe UI" w:hAnsi="Segoe UI" w:cs="Segoe UI"/>
        </w:rPr>
      </w:pPr>
    </w:p>
    <w:sectPr w:rsidR="00EB4670" w:rsidRPr="00EB4670" w:rsidSect="00744878">
      <w:headerReference w:type="default" r:id="rId10"/>
      <w:footerReference w:type="default" r:id="rId11"/>
      <w:pgSz w:w="11906" w:h="16838"/>
      <w:pgMar w:top="1417" w:right="1417" w:bottom="1417" w:left="1417"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0C3BF" w14:textId="77777777" w:rsidR="00137C6F" w:rsidRDefault="00137C6F" w:rsidP="009C4F42">
      <w:r>
        <w:separator/>
      </w:r>
    </w:p>
  </w:endnote>
  <w:endnote w:type="continuationSeparator" w:id="0">
    <w:p w14:paraId="0AFC56AF" w14:textId="77777777" w:rsidR="00137C6F" w:rsidRDefault="00137C6F" w:rsidP="009C4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5F4F4" w14:textId="244E4D5A" w:rsidR="0067578B" w:rsidRPr="0067578B" w:rsidRDefault="0067578B" w:rsidP="0067578B">
    <w:pPr>
      <w:pStyle w:val="Pieddepage"/>
      <w:jc w:val="center"/>
      <w:rPr>
        <w:rFonts w:asciiTheme="majorHAnsi" w:hAnsiTheme="majorHAnsi" w:cstheme="majorHAnsi"/>
      </w:rPr>
    </w:pPr>
    <w:bookmarkStart w:id="1" w:name="_Hlk205281626"/>
    <w:bookmarkStart w:id="2" w:name="_Hlk205281627"/>
    <w:r>
      <mc:AlternateContent>
        <mc:Choice Requires="wps">
          <w:drawing>
            <wp:anchor distT="45720" distB="45720" distL="114300" distR="114300" simplePos="0" relativeHeight="251657215" behindDoc="1" locked="0" layoutInCell="1" allowOverlap="1" wp14:anchorId="7355F677" wp14:editId="6AFA3CE0">
              <wp:simplePos x="0" y="0"/>
              <wp:positionH relativeFrom="page">
                <wp:align>right</wp:align>
              </wp:positionH>
              <wp:positionV relativeFrom="paragraph">
                <wp:posOffset>-281575</wp:posOffset>
              </wp:positionV>
              <wp:extent cx="7557770" cy="710119"/>
              <wp:effectExtent l="0" t="0" r="0" b="0"/>
              <wp:wrapNone/>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7770" cy="710119"/>
                      </a:xfrm>
                      <a:prstGeom prst="rect">
                        <a:avLst/>
                      </a:prstGeom>
                      <a:noFill/>
                      <a:ln w="9525">
                        <a:noFill/>
                        <a:miter lim="800000"/>
                        <a:headEnd/>
                        <a:tailEnd/>
                      </a:ln>
                    </wps:spPr>
                    <wps:txbx>
                      <w:txbxContent>
                        <w:p w14:paraId="45C84516" w14:textId="1CEC073B" w:rsidR="0067578B" w:rsidRDefault="006757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55F677" id="_x0000_t202" coordsize="21600,21600" o:spt="202" path="m,l,21600r21600,l21600,xe">
              <v:stroke joinstyle="miter"/>
              <v:path gradientshapeok="t" o:connecttype="rect"/>
            </v:shapetype>
            <v:shape id="Zone de texte 2" o:spid="_x0000_s1026" type="#_x0000_t202" style="position:absolute;left:0;text-align:left;margin-left:543.9pt;margin-top:-22.15pt;width:595.1pt;height:55.9pt;z-index:-251659265;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" filled="f" stroked="f">
              <v:textbox>
                <w:txbxContent>
                  <w:p w14:paraId="45C84516" w14:textId="1CEC073B" w:rsidR="0067578B" w:rsidRDefault="0067578B"/>
                </w:txbxContent>
              </v:textbox>
              <w10:wrap anchorx="page"/>
            </v:shape>
          </w:pict>
        </mc:Fallback>
      </mc:AlternateContent>
    </w:r>
    <w:r>
      <mc:AlternateContent>
        <mc:Choice Requires="wps">
          <w:drawing>
            <wp:anchor distT="0" distB="0" distL="114300" distR="114300" simplePos="0" relativeHeight="251665408" behindDoc="0" locked="0" layoutInCell="1" allowOverlap="1" wp14:anchorId="4F0E4B48" wp14:editId="26549D28">
              <wp:simplePos x="0" y="0"/>
              <wp:positionH relativeFrom="margin">
                <wp:align>center</wp:align>
              </wp:positionH>
              <wp:positionV relativeFrom="paragraph">
                <wp:posOffset>-262647</wp:posOffset>
              </wp:positionV>
              <wp:extent cx="2558375" cy="0"/>
              <wp:effectExtent l="0" t="19050" r="33020" b="19050"/>
              <wp:wrapNone/>
              <wp:docPr id="16" name="Connecteur droit 16"/>
              <wp:cNvGraphicFramePr/>
              <a:graphic xmlns:a="http://schemas.openxmlformats.org/drawingml/2006/main">
                <a:graphicData uri="http://schemas.microsoft.com/office/word/2010/wordprocessingShape">
                  <wps:wsp>
                    <wps:cNvCnPr/>
                    <wps:spPr>
                      <a:xfrm>
                        <a:off x="0" y="0"/>
                        <a:ext cx="2558375" cy="0"/>
                      </a:xfrm>
                      <a:prstGeom prst="line">
                        <a:avLst/>
                      </a:prstGeom>
                      <a:ln w="28575">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line w14:anchorId="0B68A412" id="Connecteur droit 16" o:spid="_x0000_s1026" style="position:absolute;z-index:2516654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20.7pt" to="201.4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" strokecolor="#2d2965 [3214]" strokeweight="2.25pt">
              <v:stroke joinstyle="miter"/>
              <w10:wrap anchorx="margin"/>
            </v:line>
          </w:pict>
        </mc:Fallback>
      </mc:AlternateContent>
    </w:r>
    <w:r>
      <mc:AlternateContent>
        <mc:Choice Requires="wps">
          <w:drawing>
            <wp:anchor distT="45720" distB="45720" distL="114300" distR="114300" simplePos="0" relativeHeight="251660288" behindDoc="0" locked="0" layoutInCell="1" allowOverlap="1" wp14:anchorId="49F8493A" wp14:editId="1B41507C">
              <wp:simplePos x="0" y="0"/>
              <wp:positionH relativeFrom="page">
                <wp:posOffset>6964423</wp:posOffset>
              </wp:positionH>
              <wp:positionV relativeFrom="paragraph">
                <wp:posOffset>-47585</wp:posOffset>
              </wp:positionV>
              <wp:extent cx="426720" cy="466725"/>
              <wp:effectExtent l="0" t="0" r="0" b="952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 cy="466725"/>
                      </a:xfrm>
                      <a:prstGeom prst="rect">
                        <a:avLst/>
                      </a:prstGeom>
                      <a:solidFill>
                        <a:srgbClr val="FFFFFF"/>
                      </a:solidFill>
                      <a:ln w="9525">
                        <a:noFill/>
                        <a:miter lim="800000"/>
                        <a:headEnd/>
                        <a:tailEnd/>
                      </a:ln>
                    </wps:spPr>
                    <wps:txbx>
                      <w:txbxContent>
                        <w:p w14:paraId="70DA5BBB" w14:textId="0FBA5B53" w:rsidR="0067578B" w:rsidRPr="0067578B" w:rsidRDefault="0067578B" w:rsidP="0067578B">
                          <w:pPr>
                            <w:pStyle w:val="Pieddepage"/>
                            <w:jc w:val="right"/>
                            <w:rPr>
                              <w:b/>
                              <w:color w:val="2D2965" w:themeColor="background2"/>
                            </w:rPr>
                          </w:pPr>
                          <w:r>
                            <w:rPr>
                              <w:b/>
                              <w:color w:val="2D2965" w:themeColor="background2"/>
                            </w:rPr>
                            <w:t xml:space="preserve"> /</w:t>
                          </w:r>
                          <w:r w:rsidRPr="0067578B">
                            <w:rPr>
                              <w:b/>
                              <w:color w:val="2D2965" w:themeColor="background2"/>
                            </w:rPr>
                            <w:fldChar w:fldCharType="begin"/>
                          </w:r>
                          <w:r w:rsidRPr="0067578B">
                            <w:rPr>
                              <w:b/>
                              <w:color w:val="2D2965" w:themeColor="background2"/>
                            </w:rPr>
                            <w:instrText>PAGE   \* MERGEFORMAT</w:instrText>
                          </w:r>
                          <w:r w:rsidRPr="0067578B">
                            <w:rPr>
                              <w:b/>
                              <w:color w:val="2D2965" w:themeColor="background2"/>
                            </w:rPr>
                            <w:fldChar w:fldCharType="separate"/>
                          </w:r>
                          <w:r w:rsidRPr="0067578B">
                            <w:rPr>
                              <w:b/>
                              <w:color w:val="2D2965" w:themeColor="background2"/>
                            </w:rPr>
                            <w:t>1</w:t>
                          </w:r>
                          <w:r w:rsidRPr="0067578B">
                            <w:rPr>
                              <w:b/>
                              <w:color w:val="2D2965" w:themeColor="background2"/>
                            </w:rPr>
                            <w:fldChar w:fldCharType="end"/>
                          </w:r>
                        </w:p>
                        <w:p w14:paraId="61394FC2" w14:textId="20156BEE" w:rsidR="0067578B" w:rsidRDefault="006757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F8493A" id="_x0000_s1027" type="#_x0000_t202" style="position:absolute;left:0;text-align:left;margin-left:548.4pt;margin-top:-3.75pt;width:33.6pt;height:36.7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" stroked="f">
              <v:textbox>
                <w:txbxContent>
                  <w:p w14:paraId="70DA5BBB" w14:textId="0FBA5B53" w:rsidR="0067578B" w:rsidRPr="0067578B" w:rsidRDefault="0067578B" w:rsidP="0067578B">
                    <w:pPr>
                      <w:pStyle w:val="Pieddepage"/>
                      <w:jc w:val="right"/>
                      <w:rPr>
                        <w:b/>
                        <w:color w:val="2D2965" w:themeColor="background2"/>
                      </w:rPr>
                    </w:pPr>
                    <w:r>
                      <w:rPr>
                        <w:b/>
                        <w:color w:val="2D2965" w:themeColor="background2"/>
                      </w:rPr>
                      <w:t xml:space="preserve"> /</w:t>
                    </w:r>
                    <w:r w:rsidRPr="0067578B">
                      <w:rPr>
                        <w:b/>
                        <w:color w:val="2D2965" w:themeColor="background2"/>
                      </w:rPr>
                      <w:fldChar w:fldCharType="begin"/>
                    </w:r>
                    <w:r w:rsidRPr="0067578B">
                      <w:rPr>
                        <w:b/>
                        <w:color w:val="2D2965" w:themeColor="background2"/>
                      </w:rPr>
                      <w:instrText>PAGE   \* MERGEFORMAT</w:instrText>
                    </w:r>
                    <w:r w:rsidRPr="0067578B">
                      <w:rPr>
                        <w:b/>
                        <w:color w:val="2D2965" w:themeColor="background2"/>
                      </w:rPr>
                      <w:fldChar w:fldCharType="separate"/>
                    </w:r>
                    <w:r w:rsidRPr="0067578B">
                      <w:rPr>
                        <w:b/>
                        <w:color w:val="2D2965" w:themeColor="background2"/>
                      </w:rPr>
                      <w:t>1</w:t>
                    </w:r>
                    <w:r w:rsidRPr="0067578B">
                      <w:rPr>
                        <w:b/>
                        <w:color w:val="2D2965" w:themeColor="background2"/>
                      </w:rPr>
                      <w:fldChar w:fldCharType="end"/>
                    </w:r>
                  </w:p>
                  <w:p w14:paraId="61394FC2" w14:textId="20156BEE" w:rsidR="0067578B" w:rsidRDefault="0067578B"/>
                </w:txbxContent>
              </v:textbox>
              <w10:wrap type="square" anchorx="page"/>
            </v:shape>
          </w:pict>
        </mc:Fallback>
      </mc:AlternateContent>
    </w:r>
    <w:bookmarkEnd w:id="1"/>
    <w:bookmarkEnd w:id="2"/>
    <w:sdt>
      <w:sdtPr>
        <w:id w:val="1480959951"/>
        <w:docPartObj>
          <w:docPartGallery w:val="Page Numbers (Bottom of Page)"/>
          <w:docPartUnique/>
        </w:docPartObj>
      </w:sdtPr>
      <w:sdtEndPr/>
      <w:sdtContent/>
    </w:sdt>
  </w:p>
  <w:p w14:paraId="5F1C476A" w14:textId="55BAA97B" w:rsidR="00AD2612" w:rsidRPr="00C63D7A" w:rsidRDefault="00AD2612" w:rsidP="00FB0432">
    <w:pPr>
      <w:pStyle w:val="Pieddepage"/>
      <w:tabs>
        <w:tab w:val="clear" w:pos="4536"/>
        <w:tab w:val="clear" w:pos="9072"/>
        <w:tab w:val="left" w:pos="6480"/>
      </w:tabs>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CAD2A" w14:textId="77777777" w:rsidR="00137C6F" w:rsidRDefault="00137C6F" w:rsidP="009C4F42">
      <w:r>
        <w:separator/>
      </w:r>
    </w:p>
  </w:footnote>
  <w:footnote w:type="continuationSeparator" w:id="0">
    <w:p w14:paraId="7E812247" w14:textId="77777777" w:rsidR="00137C6F" w:rsidRDefault="00137C6F" w:rsidP="009C4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A2099" w14:textId="16294A3D" w:rsidR="00556AC8" w:rsidRDefault="00556AC8" w:rsidP="009C4F42">
    <w:pPr>
      <w:pStyle w:val="En-tte"/>
    </w:pPr>
    <w:r>
      <w:drawing>
        <wp:anchor distT="0" distB="0" distL="114300" distR="114300" simplePos="0" relativeHeight="251658240" behindDoc="0" locked="0" layoutInCell="1" allowOverlap="1" wp14:anchorId="17C0E13A" wp14:editId="4C02263C">
          <wp:simplePos x="0" y="0"/>
          <wp:positionH relativeFrom="page">
            <wp:align>left</wp:align>
          </wp:positionH>
          <wp:positionV relativeFrom="paragraph">
            <wp:posOffset>-449580</wp:posOffset>
          </wp:positionV>
          <wp:extent cx="5443388" cy="1206230"/>
          <wp:effectExtent l="0" t="0" r="5080"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5512675" cy="122158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5pt;height:42.5pt" o:bullet="t">
        <v:imagedata r:id="rId1" o:title="puces ppt_bleu foncé-07"/>
      </v:shape>
    </w:pict>
  </w:numPicBullet>
  <w:numPicBullet w:numPicBulletId="1">
    <w:pict>
      <v:shape id="_x0000_i1027" type="#_x0000_t75" style="width:42.5pt;height:42.5pt" o:bullet="t">
        <v:imagedata r:id="rId2" o:title="puces ppt_bleu foncé copie"/>
      </v:shape>
    </w:pict>
  </w:numPicBullet>
  <w:abstractNum w:abstractNumId="0" w15:restartNumberingAfterBreak="0">
    <w:nsid w:val="04F135DC"/>
    <w:multiLevelType w:val="hybridMultilevel"/>
    <w:tmpl w:val="B268B1E6"/>
    <w:lvl w:ilvl="0" w:tplc="39EC716E">
      <w:start w:val="1"/>
      <w:numFmt w:val="decimal"/>
      <w:lvlText w:val="%1."/>
      <w:lvlJc w:val="left"/>
      <w:pPr>
        <w:ind w:left="720" w:hanging="360"/>
      </w:pPr>
      <w:rPr>
        <w:rFonts w:ascii="Segoe UI" w:hAnsi="Segoe UI" w:cstheme="majorBidi" w:hint="default"/>
        <w:b w:val="0"/>
        <w:color w:val="104995"/>
        <w:sz w:val="28"/>
        <w:u w:val="none"/>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2919FF"/>
    <w:multiLevelType w:val="hybridMultilevel"/>
    <w:tmpl w:val="C9BAA2EE"/>
    <w:lvl w:ilvl="0" w:tplc="022CC4E4">
      <w:start w:val="1"/>
      <w:numFmt w:val="bullet"/>
      <w:pStyle w:val="Listepuces"/>
      <w:lvlText w:val=""/>
      <w:lvlJc w:val="left"/>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FF7F36"/>
    <w:multiLevelType w:val="hybridMultilevel"/>
    <w:tmpl w:val="40F8DDCA"/>
    <w:lvl w:ilvl="0" w:tplc="49F825C4">
      <w:start w:val="1"/>
      <w:numFmt w:val="bullet"/>
      <w:lvlText w:val=""/>
      <w:lvlPicBulletId w:val="0"/>
      <w:lvlJc w:val="left"/>
      <w:pPr>
        <w:ind w:left="1160" w:hanging="360"/>
      </w:pPr>
      <w:rPr>
        <w:rFonts w:ascii="Symbol" w:hAnsi="Symbol" w:hint="default"/>
        <w:color w:val="auto"/>
      </w:rPr>
    </w:lvl>
    <w:lvl w:ilvl="1" w:tplc="040C0003" w:tentative="1">
      <w:start w:val="1"/>
      <w:numFmt w:val="bullet"/>
      <w:lvlText w:val="o"/>
      <w:lvlJc w:val="left"/>
      <w:pPr>
        <w:ind w:left="1660" w:hanging="360"/>
      </w:pPr>
      <w:rPr>
        <w:rFonts w:ascii="Courier New" w:hAnsi="Courier New" w:cs="Courier New" w:hint="default"/>
      </w:rPr>
    </w:lvl>
    <w:lvl w:ilvl="2" w:tplc="040C0005" w:tentative="1">
      <w:start w:val="1"/>
      <w:numFmt w:val="bullet"/>
      <w:lvlText w:val=""/>
      <w:lvlJc w:val="left"/>
      <w:pPr>
        <w:ind w:left="2380" w:hanging="360"/>
      </w:pPr>
      <w:rPr>
        <w:rFonts w:ascii="Wingdings" w:hAnsi="Wingdings" w:hint="default"/>
      </w:rPr>
    </w:lvl>
    <w:lvl w:ilvl="3" w:tplc="040C0001" w:tentative="1">
      <w:start w:val="1"/>
      <w:numFmt w:val="bullet"/>
      <w:lvlText w:val=""/>
      <w:lvlJc w:val="left"/>
      <w:pPr>
        <w:ind w:left="3100" w:hanging="360"/>
      </w:pPr>
      <w:rPr>
        <w:rFonts w:ascii="Symbol" w:hAnsi="Symbol" w:hint="default"/>
      </w:rPr>
    </w:lvl>
    <w:lvl w:ilvl="4" w:tplc="040C0003" w:tentative="1">
      <w:start w:val="1"/>
      <w:numFmt w:val="bullet"/>
      <w:lvlText w:val="o"/>
      <w:lvlJc w:val="left"/>
      <w:pPr>
        <w:ind w:left="3820" w:hanging="360"/>
      </w:pPr>
      <w:rPr>
        <w:rFonts w:ascii="Courier New" w:hAnsi="Courier New" w:cs="Courier New" w:hint="default"/>
      </w:rPr>
    </w:lvl>
    <w:lvl w:ilvl="5" w:tplc="040C0005" w:tentative="1">
      <w:start w:val="1"/>
      <w:numFmt w:val="bullet"/>
      <w:lvlText w:val=""/>
      <w:lvlJc w:val="left"/>
      <w:pPr>
        <w:ind w:left="4540" w:hanging="360"/>
      </w:pPr>
      <w:rPr>
        <w:rFonts w:ascii="Wingdings" w:hAnsi="Wingdings" w:hint="default"/>
      </w:rPr>
    </w:lvl>
    <w:lvl w:ilvl="6" w:tplc="040C0001" w:tentative="1">
      <w:start w:val="1"/>
      <w:numFmt w:val="bullet"/>
      <w:lvlText w:val=""/>
      <w:lvlJc w:val="left"/>
      <w:pPr>
        <w:ind w:left="5260" w:hanging="360"/>
      </w:pPr>
      <w:rPr>
        <w:rFonts w:ascii="Symbol" w:hAnsi="Symbol" w:hint="default"/>
      </w:rPr>
    </w:lvl>
    <w:lvl w:ilvl="7" w:tplc="040C0003" w:tentative="1">
      <w:start w:val="1"/>
      <w:numFmt w:val="bullet"/>
      <w:lvlText w:val="o"/>
      <w:lvlJc w:val="left"/>
      <w:pPr>
        <w:ind w:left="5980" w:hanging="360"/>
      </w:pPr>
      <w:rPr>
        <w:rFonts w:ascii="Courier New" w:hAnsi="Courier New" w:cs="Courier New" w:hint="default"/>
      </w:rPr>
    </w:lvl>
    <w:lvl w:ilvl="8" w:tplc="040C0005" w:tentative="1">
      <w:start w:val="1"/>
      <w:numFmt w:val="bullet"/>
      <w:lvlText w:val=""/>
      <w:lvlJc w:val="left"/>
      <w:pPr>
        <w:ind w:left="6700" w:hanging="360"/>
      </w:pPr>
      <w:rPr>
        <w:rFonts w:ascii="Wingdings" w:hAnsi="Wingdings" w:hint="default"/>
      </w:rPr>
    </w:lvl>
  </w:abstractNum>
  <w:abstractNum w:abstractNumId="3" w15:restartNumberingAfterBreak="0">
    <w:nsid w:val="0F1E1A6A"/>
    <w:multiLevelType w:val="hybridMultilevel"/>
    <w:tmpl w:val="C564421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1CD72C61"/>
    <w:multiLevelType w:val="hybridMultilevel"/>
    <w:tmpl w:val="6C72D8D6"/>
    <w:lvl w:ilvl="0" w:tplc="5CF6CAF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0811B22"/>
    <w:multiLevelType w:val="hybridMultilevel"/>
    <w:tmpl w:val="174AF5BA"/>
    <w:lvl w:ilvl="0" w:tplc="49F825C4">
      <w:start w:val="1"/>
      <w:numFmt w:val="bullet"/>
      <w:lvlText w:val=""/>
      <w:lvlPicBulletId w:val="0"/>
      <w:lvlJc w:val="left"/>
      <w:pPr>
        <w:ind w:left="94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A11950"/>
    <w:multiLevelType w:val="multilevel"/>
    <w:tmpl w:val="ACB2A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EE2A95"/>
    <w:multiLevelType w:val="hybridMultilevel"/>
    <w:tmpl w:val="6FFE0738"/>
    <w:lvl w:ilvl="0" w:tplc="365E3AD4">
      <w:start w:val="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808708C"/>
    <w:multiLevelType w:val="hybridMultilevel"/>
    <w:tmpl w:val="0B04ED58"/>
    <w:lvl w:ilvl="0" w:tplc="D4AEC368">
      <w:start w:val="1"/>
      <w:numFmt w:val="bullet"/>
      <w:lvlText w:val=""/>
      <w:lvlJc w:val="left"/>
      <w:pPr>
        <w:tabs>
          <w:tab w:val="num" w:pos="720"/>
        </w:tabs>
        <w:ind w:left="720" w:hanging="360"/>
      </w:pPr>
      <w:rPr>
        <w:rFonts w:ascii="Wingdings" w:hAnsi="Wingdings" w:hint="default"/>
      </w:rPr>
    </w:lvl>
    <w:lvl w:ilvl="1" w:tplc="F93277F8" w:tentative="1">
      <w:start w:val="1"/>
      <w:numFmt w:val="bullet"/>
      <w:lvlText w:val=""/>
      <w:lvlJc w:val="left"/>
      <w:pPr>
        <w:tabs>
          <w:tab w:val="num" w:pos="1440"/>
        </w:tabs>
        <w:ind w:left="1440" w:hanging="360"/>
      </w:pPr>
      <w:rPr>
        <w:rFonts w:ascii="Wingdings" w:hAnsi="Wingdings" w:hint="default"/>
      </w:rPr>
    </w:lvl>
    <w:lvl w:ilvl="2" w:tplc="F508C368" w:tentative="1">
      <w:start w:val="1"/>
      <w:numFmt w:val="bullet"/>
      <w:lvlText w:val=""/>
      <w:lvlJc w:val="left"/>
      <w:pPr>
        <w:tabs>
          <w:tab w:val="num" w:pos="2160"/>
        </w:tabs>
        <w:ind w:left="2160" w:hanging="360"/>
      </w:pPr>
      <w:rPr>
        <w:rFonts w:ascii="Wingdings" w:hAnsi="Wingdings" w:hint="default"/>
      </w:rPr>
    </w:lvl>
    <w:lvl w:ilvl="3" w:tplc="F9B07BDC" w:tentative="1">
      <w:start w:val="1"/>
      <w:numFmt w:val="bullet"/>
      <w:lvlText w:val=""/>
      <w:lvlJc w:val="left"/>
      <w:pPr>
        <w:tabs>
          <w:tab w:val="num" w:pos="2880"/>
        </w:tabs>
        <w:ind w:left="2880" w:hanging="360"/>
      </w:pPr>
      <w:rPr>
        <w:rFonts w:ascii="Wingdings" w:hAnsi="Wingdings" w:hint="default"/>
      </w:rPr>
    </w:lvl>
    <w:lvl w:ilvl="4" w:tplc="2CE00434" w:tentative="1">
      <w:start w:val="1"/>
      <w:numFmt w:val="bullet"/>
      <w:lvlText w:val=""/>
      <w:lvlJc w:val="left"/>
      <w:pPr>
        <w:tabs>
          <w:tab w:val="num" w:pos="3600"/>
        </w:tabs>
        <w:ind w:left="3600" w:hanging="360"/>
      </w:pPr>
      <w:rPr>
        <w:rFonts w:ascii="Wingdings" w:hAnsi="Wingdings" w:hint="default"/>
      </w:rPr>
    </w:lvl>
    <w:lvl w:ilvl="5" w:tplc="AF304BAA" w:tentative="1">
      <w:start w:val="1"/>
      <w:numFmt w:val="bullet"/>
      <w:lvlText w:val=""/>
      <w:lvlJc w:val="left"/>
      <w:pPr>
        <w:tabs>
          <w:tab w:val="num" w:pos="4320"/>
        </w:tabs>
        <w:ind w:left="4320" w:hanging="360"/>
      </w:pPr>
      <w:rPr>
        <w:rFonts w:ascii="Wingdings" w:hAnsi="Wingdings" w:hint="default"/>
      </w:rPr>
    </w:lvl>
    <w:lvl w:ilvl="6" w:tplc="1CCC0BEA" w:tentative="1">
      <w:start w:val="1"/>
      <w:numFmt w:val="bullet"/>
      <w:lvlText w:val=""/>
      <w:lvlJc w:val="left"/>
      <w:pPr>
        <w:tabs>
          <w:tab w:val="num" w:pos="5040"/>
        </w:tabs>
        <w:ind w:left="5040" w:hanging="360"/>
      </w:pPr>
      <w:rPr>
        <w:rFonts w:ascii="Wingdings" w:hAnsi="Wingdings" w:hint="default"/>
      </w:rPr>
    </w:lvl>
    <w:lvl w:ilvl="7" w:tplc="61206BA0" w:tentative="1">
      <w:start w:val="1"/>
      <w:numFmt w:val="bullet"/>
      <w:lvlText w:val=""/>
      <w:lvlJc w:val="left"/>
      <w:pPr>
        <w:tabs>
          <w:tab w:val="num" w:pos="5760"/>
        </w:tabs>
        <w:ind w:left="5760" w:hanging="360"/>
      </w:pPr>
      <w:rPr>
        <w:rFonts w:ascii="Wingdings" w:hAnsi="Wingdings" w:hint="default"/>
      </w:rPr>
    </w:lvl>
    <w:lvl w:ilvl="8" w:tplc="5ADE5C0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A50AF5"/>
    <w:multiLevelType w:val="hybridMultilevel"/>
    <w:tmpl w:val="09A4441E"/>
    <w:lvl w:ilvl="0" w:tplc="C4323ED4">
      <w:start w:val="1"/>
      <w:numFmt w:val="bullet"/>
      <w:lvlText w:val=""/>
      <w:lvlJc w:val="left"/>
      <w:pPr>
        <w:tabs>
          <w:tab w:val="num" w:pos="720"/>
        </w:tabs>
        <w:ind w:left="720" w:hanging="360"/>
      </w:pPr>
      <w:rPr>
        <w:rFonts w:ascii="Wingdings" w:hAnsi="Wingdings" w:hint="default"/>
      </w:rPr>
    </w:lvl>
    <w:lvl w:ilvl="1" w:tplc="B0D80214" w:tentative="1">
      <w:start w:val="1"/>
      <w:numFmt w:val="bullet"/>
      <w:lvlText w:val=""/>
      <w:lvlJc w:val="left"/>
      <w:pPr>
        <w:tabs>
          <w:tab w:val="num" w:pos="1440"/>
        </w:tabs>
        <w:ind w:left="1440" w:hanging="360"/>
      </w:pPr>
      <w:rPr>
        <w:rFonts w:ascii="Wingdings" w:hAnsi="Wingdings" w:hint="default"/>
      </w:rPr>
    </w:lvl>
    <w:lvl w:ilvl="2" w:tplc="370651AC" w:tentative="1">
      <w:start w:val="1"/>
      <w:numFmt w:val="bullet"/>
      <w:lvlText w:val=""/>
      <w:lvlJc w:val="left"/>
      <w:pPr>
        <w:tabs>
          <w:tab w:val="num" w:pos="2160"/>
        </w:tabs>
        <w:ind w:left="2160" w:hanging="360"/>
      </w:pPr>
      <w:rPr>
        <w:rFonts w:ascii="Wingdings" w:hAnsi="Wingdings" w:hint="default"/>
      </w:rPr>
    </w:lvl>
    <w:lvl w:ilvl="3" w:tplc="8DA8062E" w:tentative="1">
      <w:start w:val="1"/>
      <w:numFmt w:val="bullet"/>
      <w:lvlText w:val=""/>
      <w:lvlJc w:val="left"/>
      <w:pPr>
        <w:tabs>
          <w:tab w:val="num" w:pos="2880"/>
        </w:tabs>
        <w:ind w:left="2880" w:hanging="360"/>
      </w:pPr>
      <w:rPr>
        <w:rFonts w:ascii="Wingdings" w:hAnsi="Wingdings" w:hint="default"/>
      </w:rPr>
    </w:lvl>
    <w:lvl w:ilvl="4" w:tplc="6526D29E" w:tentative="1">
      <w:start w:val="1"/>
      <w:numFmt w:val="bullet"/>
      <w:lvlText w:val=""/>
      <w:lvlJc w:val="left"/>
      <w:pPr>
        <w:tabs>
          <w:tab w:val="num" w:pos="3600"/>
        </w:tabs>
        <w:ind w:left="3600" w:hanging="360"/>
      </w:pPr>
      <w:rPr>
        <w:rFonts w:ascii="Wingdings" w:hAnsi="Wingdings" w:hint="default"/>
      </w:rPr>
    </w:lvl>
    <w:lvl w:ilvl="5" w:tplc="7A906C54" w:tentative="1">
      <w:start w:val="1"/>
      <w:numFmt w:val="bullet"/>
      <w:lvlText w:val=""/>
      <w:lvlJc w:val="left"/>
      <w:pPr>
        <w:tabs>
          <w:tab w:val="num" w:pos="4320"/>
        </w:tabs>
        <w:ind w:left="4320" w:hanging="360"/>
      </w:pPr>
      <w:rPr>
        <w:rFonts w:ascii="Wingdings" w:hAnsi="Wingdings" w:hint="default"/>
      </w:rPr>
    </w:lvl>
    <w:lvl w:ilvl="6" w:tplc="499EA75E" w:tentative="1">
      <w:start w:val="1"/>
      <w:numFmt w:val="bullet"/>
      <w:lvlText w:val=""/>
      <w:lvlJc w:val="left"/>
      <w:pPr>
        <w:tabs>
          <w:tab w:val="num" w:pos="5040"/>
        </w:tabs>
        <w:ind w:left="5040" w:hanging="360"/>
      </w:pPr>
      <w:rPr>
        <w:rFonts w:ascii="Wingdings" w:hAnsi="Wingdings" w:hint="default"/>
      </w:rPr>
    </w:lvl>
    <w:lvl w:ilvl="7" w:tplc="3DA41E6A" w:tentative="1">
      <w:start w:val="1"/>
      <w:numFmt w:val="bullet"/>
      <w:lvlText w:val=""/>
      <w:lvlJc w:val="left"/>
      <w:pPr>
        <w:tabs>
          <w:tab w:val="num" w:pos="5760"/>
        </w:tabs>
        <w:ind w:left="5760" w:hanging="360"/>
      </w:pPr>
      <w:rPr>
        <w:rFonts w:ascii="Wingdings" w:hAnsi="Wingdings" w:hint="default"/>
      </w:rPr>
    </w:lvl>
    <w:lvl w:ilvl="8" w:tplc="0AFA7C0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390409"/>
    <w:multiLevelType w:val="hybridMultilevel"/>
    <w:tmpl w:val="32E83B8C"/>
    <w:lvl w:ilvl="0" w:tplc="5400F6D6">
      <w:start w:val="2"/>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2E2A4FF7"/>
    <w:multiLevelType w:val="hybridMultilevel"/>
    <w:tmpl w:val="D42AF38A"/>
    <w:lvl w:ilvl="0" w:tplc="61044E0E">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3FA475F"/>
    <w:multiLevelType w:val="hybridMultilevel"/>
    <w:tmpl w:val="25466844"/>
    <w:lvl w:ilvl="0" w:tplc="CD12A9E8">
      <w:start w:val="1"/>
      <w:numFmt w:val="bullet"/>
      <w:lvlText w:val=""/>
      <w:lvlJc w:val="left"/>
      <w:pPr>
        <w:ind w:left="720" w:hanging="360"/>
      </w:pPr>
      <w:rPr>
        <w:rFonts w:ascii="Symbol" w:hAnsi="Symbol" w:hint="default"/>
        <w:color w:val="00B0F0"/>
      </w:rPr>
    </w:lvl>
    <w:lvl w:ilvl="1" w:tplc="CA56C0A2">
      <w:start w:val="1"/>
      <w:numFmt w:val="bullet"/>
      <w:lvlText w:val="o"/>
      <w:lvlJc w:val="left"/>
      <w:pPr>
        <w:ind w:left="1440" w:hanging="360"/>
      </w:pPr>
      <w:rPr>
        <w:rFonts w:ascii="Courier New" w:hAnsi="Courier New" w:hint="default"/>
        <w:color w:val="00B0F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52E6D43"/>
    <w:multiLevelType w:val="hybridMultilevel"/>
    <w:tmpl w:val="885CD648"/>
    <w:lvl w:ilvl="0" w:tplc="1A84BAFC">
      <w:start w:val="1"/>
      <w:numFmt w:val="bullet"/>
      <w:pStyle w:val="TM2"/>
      <w:lvlText w:val=""/>
      <w:lvlPicBulletId w:val="0"/>
      <w:lvlJc w:val="left"/>
      <w:pPr>
        <w:ind w:left="94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77E1BC0"/>
    <w:multiLevelType w:val="hybridMultilevel"/>
    <w:tmpl w:val="43F8EB46"/>
    <w:lvl w:ilvl="0" w:tplc="7C96E25A">
      <w:start w:val="1"/>
      <w:numFmt w:val="bullet"/>
      <w:pStyle w:val="Titre2"/>
      <w:lvlText w:val=""/>
      <w:lvlPicBulletId w:val="1"/>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D8960B9"/>
    <w:multiLevelType w:val="hybridMultilevel"/>
    <w:tmpl w:val="E494A566"/>
    <w:lvl w:ilvl="0" w:tplc="24A09768">
      <w:start w:val="28"/>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43833963"/>
    <w:multiLevelType w:val="hybridMultilevel"/>
    <w:tmpl w:val="3A5C6A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D603097"/>
    <w:multiLevelType w:val="hybridMultilevel"/>
    <w:tmpl w:val="9DE617F4"/>
    <w:lvl w:ilvl="0" w:tplc="9D44CD1E">
      <w:start w:val="2"/>
      <w:numFmt w:val="bullet"/>
      <w:pStyle w:val="Texte"/>
      <w:lvlText w:val="-"/>
      <w:lvlJc w:val="left"/>
      <w:pPr>
        <w:ind w:left="720" w:hanging="360"/>
      </w:pPr>
      <w:rPr>
        <w:rFonts w:ascii="Calibri" w:eastAsiaTheme="minorHAnsi" w:hAnsi="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155625F"/>
    <w:multiLevelType w:val="hybridMultilevel"/>
    <w:tmpl w:val="50CC03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8741D57"/>
    <w:multiLevelType w:val="hybridMultilevel"/>
    <w:tmpl w:val="4CD4B828"/>
    <w:lvl w:ilvl="0" w:tplc="8E32A766">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5953157D"/>
    <w:multiLevelType w:val="hybridMultilevel"/>
    <w:tmpl w:val="0F046FB8"/>
    <w:lvl w:ilvl="0" w:tplc="5BDA38E4">
      <w:start w:val="1"/>
      <w:numFmt w:val="bullet"/>
      <w:lvlText w:val=""/>
      <w:lvlJc w:val="left"/>
      <w:pPr>
        <w:tabs>
          <w:tab w:val="num" w:pos="720"/>
        </w:tabs>
        <w:ind w:left="720" w:hanging="360"/>
      </w:pPr>
      <w:rPr>
        <w:rFonts w:ascii="Wingdings" w:hAnsi="Wingdings" w:hint="default"/>
      </w:rPr>
    </w:lvl>
    <w:lvl w:ilvl="1" w:tplc="EFA09796" w:tentative="1">
      <w:start w:val="1"/>
      <w:numFmt w:val="bullet"/>
      <w:lvlText w:val=""/>
      <w:lvlJc w:val="left"/>
      <w:pPr>
        <w:tabs>
          <w:tab w:val="num" w:pos="1440"/>
        </w:tabs>
        <w:ind w:left="1440" w:hanging="360"/>
      </w:pPr>
      <w:rPr>
        <w:rFonts w:ascii="Wingdings" w:hAnsi="Wingdings" w:hint="default"/>
      </w:rPr>
    </w:lvl>
    <w:lvl w:ilvl="2" w:tplc="C1D8FDA4" w:tentative="1">
      <w:start w:val="1"/>
      <w:numFmt w:val="bullet"/>
      <w:lvlText w:val=""/>
      <w:lvlJc w:val="left"/>
      <w:pPr>
        <w:tabs>
          <w:tab w:val="num" w:pos="2160"/>
        </w:tabs>
        <w:ind w:left="2160" w:hanging="360"/>
      </w:pPr>
      <w:rPr>
        <w:rFonts w:ascii="Wingdings" w:hAnsi="Wingdings" w:hint="default"/>
      </w:rPr>
    </w:lvl>
    <w:lvl w:ilvl="3" w:tplc="197C12B0" w:tentative="1">
      <w:start w:val="1"/>
      <w:numFmt w:val="bullet"/>
      <w:lvlText w:val=""/>
      <w:lvlJc w:val="left"/>
      <w:pPr>
        <w:tabs>
          <w:tab w:val="num" w:pos="2880"/>
        </w:tabs>
        <w:ind w:left="2880" w:hanging="360"/>
      </w:pPr>
      <w:rPr>
        <w:rFonts w:ascii="Wingdings" w:hAnsi="Wingdings" w:hint="default"/>
      </w:rPr>
    </w:lvl>
    <w:lvl w:ilvl="4" w:tplc="4E5CAA74" w:tentative="1">
      <w:start w:val="1"/>
      <w:numFmt w:val="bullet"/>
      <w:lvlText w:val=""/>
      <w:lvlJc w:val="left"/>
      <w:pPr>
        <w:tabs>
          <w:tab w:val="num" w:pos="3600"/>
        </w:tabs>
        <w:ind w:left="3600" w:hanging="360"/>
      </w:pPr>
      <w:rPr>
        <w:rFonts w:ascii="Wingdings" w:hAnsi="Wingdings" w:hint="default"/>
      </w:rPr>
    </w:lvl>
    <w:lvl w:ilvl="5" w:tplc="9F5C3696" w:tentative="1">
      <w:start w:val="1"/>
      <w:numFmt w:val="bullet"/>
      <w:lvlText w:val=""/>
      <w:lvlJc w:val="left"/>
      <w:pPr>
        <w:tabs>
          <w:tab w:val="num" w:pos="4320"/>
        </w:tabs>
        <w:ind w:left="4320" w:hanging="360"/>
      </w:pPr>
      <w:rPr>
        <w:rFonts w:ascii="Wingdings" w:hAnsi="Wingdings" w:hint="default"/>
      </w:rPr>
    </w:lvl>
    <w:lvl w:ilvl="6" w:tplc="74AC6350" w:tentative="1">
      <w:start w:val="1"/>
      <w:numFmt w:val="bullet"/>
      <w:lvlText w:val=""/>
      <w:lvlJc w:val="left"/>
      <w:pPr>
        <w:tabs>
          <w:tab w:val="num" w:pos="5040"/>
        </w:tabs>
        <w:ind w:left="5040" w:hanging="360"/>
      </w:pPr>
      <w:rPr>
        <w:rFonts w:ascii="Wingdings" w:hAnsi="Wingdings" w:hint="default"/>
      </w:rPr>
    </w:lvl>
    <w:lvl w:ilvl="7" w:tplc="6298D9DC" w:tentative="1">
      <w:start w:val="1"/>
      <w:numFmt w:val="bullet"/>
      <w:lvlText w:val=""/>
      <w:lvlJc w:val="left"/>
      <w:pPr>
        <w:tabs>
          <w:tab w:val="num" w:pos="5760"/>
        </w:tabs>
        <w:ind w:left="5760" w:hanging="360"/>
      </w:pPr>
      <w:rPr>
        <w:rFonts w:ascii="Wingdings" w:hAnsi="Wingdings" w:hint="default"/>
      </w:rPr>
    </w:lvl>
    <w:lvl w:ilvl="8" w:tplc="5978A2C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3F4502"/>
    <w:multiLevelType w:val="hybridMultilevel"/>
    <w:tmpl w:val="39D637B4"/>
    <w:lvl w:ilvl="0" w:tplc="646AC5AE">
      <w:start w:val="1"/>
      <w:numFmt w:val="bullet"/>
      <w:lvlText w:val=""/>
      <w:lvlJc w:val="left"/>
      <w:pPr>
        <w:tabs>
          <w:tab w:val="num" w:pos="720"/>
        </w:tabs>
        <w:ind w:left="720" w:hanging="360"/>
      </w:pPr>
      <w:rPr>
        <w:rFonts w:ascii="Wingdings" w:hAnsi="Wingdings" w:hint="default"/>
      </w:rPr>
    </w:lvl>
    <w:lvl w:ilvl="1" w:tplc="36BE83AA" w:tentative="1">
      <w:start w:val="1"/>
      <w:numFmt w:val="bullet"/>
      <w:lvlText w:val=""/>
      <w:lvlJc w:val="left"/>
      <w:pPr>
        <w:tabs>
          <w:tab w:val="num" w:pos="1440"/>
        </w:tabs>
        <w:ind w:left="1440" w:hanging="360"/>
      </w:pPr>
      <w:rPr>
        <w:rFonts w:ascii="Wingdings" w:hAnsi="Wingdings" w:hint="default"/>
      </w:rPr>
    </w:lvl>
    <w:lvl w:ilvl="2" w:tplc="945E45A4" w:tentative="1">
      <w:start w:val="1"/>
      <w:numFmt w:val="bullet"/>
      <w:lvlText w:val=""/>
      <w:lvlJc w:val="left"/>
      <w:pPr>
        <w:tabs>
          <w:tab w:val="num" w:pos="2160"/>
        </w:tabs>
        <w:ind w:left="2160" w:hanging="360"/>
      </w:pPr>
      <w:rPr>
        <w:rFonts w:ascii="Wingdings" w:hAnsi="Wingdings" w:hint="default"/>
      </w:rPr>
    </w:lvl>
    <w:lvl w:ilvl="3" w:tplc="FC387F26" w:tentative="1">
      <w:start w:val="1"/>
      <w:numFmt w:val="bullet"/>
      <w:lvlText w:val=""/>
      <w:lvlJc w:val="left"/>
      <w:pPr>
        <w:tabs>
          <w:tab w:val="num" w:pos="2880"/>
        </w:tabs>
        <w:ind w:left="2880" w:hanging="360"/>
      </w:pPr>
      <w:rPr>
        <w:rFonts w:ascii="Wingdings" w:hAnsi="Wingdings" w:hint="default"/>
      </w:rPr>
    </w:lvl>
    <w:lvl w:ilvl="4" w:tplc="6E368AF0" w:tentative="1">
      <w:start w:val="1"/>
      <w:numFmt w:val="bullet"/>
      <w:lvlText w:val=""/>
      <w:lvlJc w:val="left"/>
      <w:pPr>
        <w:tabs>
          <w:tab w:val="num" w:pos="3600"/>
        </w:tabs>
        <w:ind w:left="3600" w:hanging="360"/>
      </w:pPr>
      <w:rPr>
        <w:rFonts w:ascii="Wingdings" w:hAnsi="Wingdings" w:hint="default"/>
      </w:rPr>
    </w:lvl>
    <w:lvl w:ilvl="5" w:tplc="931E920A" w:tentative="1">
      <w:start w:val="1"/>
      <w:numFmt w:val="bullet"/>
      <w:lvlText w:val=""/>
      <w:lvlJc w:val="left"/>
      <w:pPr>
        <w:tabs>
          <w:tab w:val="num" w:pos="4320"/>
        </w:tabs>
        <w:ind w:left="4320" w:hanging="360"/>
      </w:pPr>
      <w:rPr>
        <w:rFonts w:ascii="Wingdings" w:hAnsi="Wingdings" w:hint="default"/>
      </w:rPr>
    </w:lvl>
    <w:lvl w:ilvl="6" w:tplc="EEFE4B2E" w:tentative="1">
      <w:start w:val="1"/>
      <w:numFmt w:val="bullet"/>
      <w:lvlText w:val=""/>
      <w:lvlJc w:val="left"/>
      <w:pPr>
        <w:tabs>
          <w:tab w:val="num" w:pos="5040"/>
        </w:tabs>
        <w:ind w:left="5040" w:hanging="360"/>
      </w:pPr>
      <w:rPr>
        <w:rFonts w:ascii="Wingdings" w:hAnsi="Wingdings" w:hint="default"/>
      </w:rPr>
    </w:lvl>
    <w:lvl w:ilvl="7" w:tplc="7506CFC0" w:tentative="1">
      <w:start w:val="1"/>
      <w:numFmt w:val="bullet"/>
      <w:lvlText w:val=""/>
      <w:lvlJc w:val="left"/>
      <w:pPr>
        <w:tabs>
          <w:tab w:val="num" w:pos="5760"/>
        </w:tabs>
        <w:ind w:left="5760" w:hanging="360"/>
      </w:pPr>
      <w:rPr>
        <w:rFonts w:ascii="Wingdings" w:hAnsi="Wingdings" w:hint="default"/>
      </w:rPr>
    </w:lvl>
    <w:lvl w:ilvl="8" w:tplc="6EF8989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8D69F0"/>
    <w:multiLevelType w:val="hybridMultilevel"/>
    <w:tmpl w:val="837EF198"/>
    <w:lvl w:ilvl="0" w:tplc="8DA8F36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F95679C"/>
    <w:multiLevelType w:val="multilevel"/>
    <w:tmpl w:val="1F426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F723F8"/>
    <w:multiLevelType w:val="multilevel"/>
    <w:tmpl w:val="333E3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4407F72"/>
    <w:multiLevelType w:val="hybridMultilevel"/>
    <w:tmpl w:val="00C84FFE"/>
    <w:lvl w:ilvl="0" w:tplc="BF246CAA">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72478C3"/>
    <w:multiLevelType w:val="hybridMultilevel"/>
    <w:tmpl w:val="3C4214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A584E84"/>
    <w:multiLevelType w:val="multilevel"/>
    <w:tmpl w:val="BE02E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5"/>
  </w:num>
  <w:num w:numId="3">
    <w:abstractNumId w:val="22"/>
  </w:num>
  <w:num w:numId="4">
    <w:abstractNumId w:val="9"/>
  </w:num>
  <w:num w:numId="5">
    <w:abstractNumId w:val="8"/>
  </w:num>
  <w:num w:numId="6">
    <w:abstractNumId w:val="21"/>
  </w:num>
  <w:num w:numId="7">
    <w:abstractNumId w:val="20"/>
  </w:num>
  <w:num w:numId="8">
    <w:abstractNumId w:val="26"/>
  </w:num>
  <w:num w:numId="9">
    <w:abstractNumId w:val="18"/>
  </w:num>
  <w:num w:numId="10">
    <w:abstractNumId w:val="24"/>
  </w:num>
  <w:num w:numId="11">
    <w:abstractNumId w:val="10"/>
  </w:num>
  <w:num w:numId="12">
    <w:abstractNumId w:val="15"/>
  </w:num>
  <w:num w:numId="13">
    <w:abstractNumId w:val="4"/>
  </w:num>
  <w:num w:numId="14">
    <w:abstractNumId w:val="17"/>
  </w:num>
  <w:num w:numId="15">
    <w:abstractNumId w:val="19"/>
  </w:num>
  <w:num w:numId="16">
    <w:abstractNumId w:val="5"/>
  </w:num>
  <w:num w:numId="17">
    <w:abstractNumId w:val="2"/>
  </w:num>
  <w:num w:numId="18">
    <w:abstractNumId w:val="13"/>
  </w:num>
  <w:num w:numId="19">
    <w:abstractNumId w:val="14"/>
  </w:num>
  <w:num w:numId="20">
    <w:abstractNumId w:val="14"/>
  </w:num>
  <w:num w:numId="21">
    <w:abstractNumId w:val="0"/>
  </w:num>
  <w:num w:numId="22">
    <w:abstractNumId w:val="6"/>
  </w:num>
  <w:num w:numId="23">
    <w:abstractNumId w:val="23"/>
  </w:num>
  <w:num w:numId="24">
    <w:abstractNumId w:val="27"/>
  </w:num>
  <w:num w:numId="25">
    <w:abstractNumId w:val="1"/>
  </w:num>
  <w:num w:numId="26">
    <w:abstractNumId w:val="12"/>
  </w:num>
  <w:num w:numId="27">
    <w:abstractNumId w:val="16"/>
  </w:num>
  <w:num w:numId="28">
    <w:abstractNumId w:val="11"/>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E9C"/>
    <w:rsid w:val="000050B2"/>
    <w:rsid w:val="00010F84"/>
    <w:rsid w:val="00015C58"/>
    <w:rsid w:val="00047AC9"/>
    <w:rsid w:val="00057622"/>
    <w:rsid w:val="0006100B"/>
    <w:rsid w:val="00064AB8"/>
    <w:rsid w:val="00067B9D"/>
    <w:rsid w:val="000708BA"/>
    <w:rsid w:val="00091322"/>
    <w:rsid w:val="00091F60"/>
    <w:rsid w:val="000A04A7"/>
    <w:rsid w:val="000A6561"/>
    <w:rsid w:val="000D3A76"/>
    <w:rsid w:val="000E5342"/>
    <w:rsid w:val="001117EC"/>
    <w:rsid w:val="001178FA"/>
    <w:rsid w:val="001267F2"/>
    <w:rsid w:val="00130658"/>
    <w:rsid w:val="00137C6F"/>
    <w:rsid w:val="0014074B"/>
    <w:rsid w:val="00142A7D"/>
    <w:rsid w:val="00151593"/>
    <w:rsid w:val="00153C61"/>
    <w:rsid w:val="00156FA7"/>
    <w:rsid w:val="00160245"/>
    <w:rsid w:val="001704C3"/>
    <w:rsid w:val="0017179D"/>
    <w:rsid w:val="00181033"/>
    <w:rsid w:val="00181504"/>
    <w:rsid w:val="00182EF8"/>
    <w:rsid w:val="001904CA"/>
    <w:rsid w:val="001B2A18"/>
    <w:rsid w:val="001B47AE"/>
    <w:rsid w:val="001B7282"/>
    <w:rsid w:val="001C16B9"/>
    <w:rsid w:val="001C28BF"/>
    <w:rsid w:val="001C6F60"/>
    <w:rsid w:val="001D1FEA"/>
    <w:rsid w:val="001F0483"/>
    <w:rsid w:val="002062F6"/>
    <w:rsid w:val="002077FF"/>
    <w:rsid w:val="002150AD"/>
    <w:rsid w:val="00215EB3"/>
    <w:rsid w:val="00241ACF"/>
    <w:rsid w:val="002740BE"/>
    <w:rsid w:val="0028677B"/>
    <w:rsid w:val="002A7189"/>
    <w:rsid w:val="002B2392"/>
    <w:rsid w:val="002B2739"/>
    <w:rsid w:val="002B3C97"/>
    <w:rsid w:val="002B3D29"/>
    <w:rsid w:val="002C1FB2"/>
    <w:rsid w:val="002D6734"/>
    <w:rsid w:val="00320C50"/>
    <w:rsid w:val="003679FE"/>
    <w:rsid w:val="00377037"/>
    <w:rsid w:val="00387C5A"/>
    <w:rsid w:val="0039154B"/>
    <w:rsid w:val="003A07DA"/>
    <w:rsid w:val="003A094A"/>
    <w:rsid w:val="003A2965"/>
    <w:rsid w:val="003A3B4B"/>
    <w:rsid w:val="003A4112"/>
    <w:rsid w:val="003C36CE"/>
    <w:rsid w:val="003D5E2E"/>
    <w:rsid w:val="003E0FE0"/>
    <w:rsid w:val="003F3808"/>
    <w:rsid w:val="00404800"/>
    <w:rsid w:val="00421BF5"/>
    <w:rsid w:val="00425274"/>
    <w:rsid w:val="004262BC"/>
    <w:rsid w:val="00430B6F"/>
    <w:rsid w:val="00441A96"/>
    <w:rsid w:val="00481D9F"/>
    <w:rsid w:val="00491855"/>
    <w:rsid w:val="004A2F78"/>
    <w:rsid w:val="004B0D05"/>
    <w:rsid w:val="004B4CFA"/>
    <w:rsid w:val="004C3CC7"/>
    <w:rsid w:val="004D0631"/>
    <w:rsid w:val="004D1B20"/>
    <w:rsid w:val="004E701C"/>
    <w:rsid w:val="004E79C2"/>
    <w:rsid w:val="005023D7"/>
    <w:rsid w:val="005133FC"/>
    <w:rsid w:val="00527427"/>
    <w:rsid w:val="00537912"/>
    <w:rsid w:val="005417BE"/>
    <w:rsid w:val="00542CDB"/>
    <w:rsid w:val="00544C2C"/>
    <w:rsid w:val="00556AC8"/>
    <w:rsid w:val="00561674"/>
    <w:rsid w:val="0056296A"/>
    <w:rsid w:val="00565231"/>
    <w:rsid w:val="005667D6"/>
    <w:rsid w:val="00574D1D"/>
    <w:rsid w:val="00596566"/>
    <w:rsid w:val="005A1CC7"/>
    <w:rsid w:val="005B367E"/>
    <w:rsid w:val="005B6D8A"/>
    <w:rsid w:val="005B7B9D"/>
    <w:rsid w:val="005C68B9"/>
    <w:rsid w:val="005F05AD"/>
    <w:rsid w:val="00600751"/>
    <w:rsid w:val="006126E9"/>
    <w:rsid w:val="00622C58"/>
    <w:rsid w:val="00624D89"/>
    <w:rsid w:val="00627062"/>
    <w:rsid w:val="006305F4"/>
    <w:rsid w:val="00634925"/>
    <w:rsid w:val="0063763C"/>
    <w:rsid w:val="00640D7C"/>
    <w:rsid w:val="0064757D"/>
    <w:rsid w:val="006507C2"/>
    <w:rsid w:val="006526FF"/>
    <w:rsid w:val="0067578B"/>
    <w:rsid w:val="006A417D"/>
    <w:rsid w:val="006A514E"/>
    <w:rsid w:val="006B03D4"/>
    <w:rsid w:val="006C4144"/>
    <w:rsid w:val="006E090F"/>
    <w:rsid w:val="006E28C5"/>
    <w:rsid w:val="006E5531"/>
    <w:rsid w:val="006F32F1"/>
    <w:rsid w:val="00702712"/>
    <w:rsid w:val="00704894"/>
    <w:rsid w:val="0071128D"/>
    <w:rsid w:val="00712C9A"/>
    <w:rsid w:val="00717CE3"/>
    <w:rsid w:val="0073164F"/>
    <w:rsid w:val="007425D4"/>
    <w:rsid w:val="00744878"/>
    <w:rsid w:val="007463CF"/>
    <w:rsid w:val="007560CD"/>
    <w:rsid w:val="00757EA4"/>
    <w:rsid w:val="00774657"/>
    <w:rsid w:val="0077593C"/>
    <w:rsid w:val="00775BC7"/>
    <w:rsid w:val="00797778"/>
    <w:rsid w:val="007B3B2A"/>
    <w:rsid w:val="007D60A0"/>
    <w:rsid w:val="007E7724"/>
    <w:rsid w:val="00810DE3"/>
    <w:rsid w:val="008110EC"/>
    <w:rsid w:val="00813B23"/>
    <w:rsid w:val="008246C8"/>
    <w:rsid w:val="00841AB0"/>
    <w:rsid w:val="0084670D"/>
    <w:rsid w:val="00852610"/>
    <w:rsid w:val="00875B4A"/>
    <w:rsid w:val="00881617"/>
    <w:rsid w:val="00883E83"/>
    <w:rsid w:val="00885D70"/>
    <w:rsid w:val="008A083F"/>
    <w:rsid w:val="008B03C7"/>
    <w:rsid w:val="008B199B"/>
    <w:rsid w:val="008B4C24"/>
    <w:rsid w:val="008B7A23"/>
    <w:rsid w:val="008C04C8"/>
    <w:rsid w:val="008C1252"/>
    <w:rsid w:val="008D76AD"/>
    <w:rsid w:val="008E19CC"/>
    <w:rsid w:val="0091550C"/>
    <w:rsid w:val="00916EF4"/>
    <w:rsid w:val="00926316"/>
    <w:rsid w:val="00932149"/>
    <w:rsid w:val="00933A7B"/>
    <w:rsid w:val="00947587"/>
    <w:rsid w:val="00965275"/>
    <w:rsid w:val="00972129"/>
    <w:rsid w:val="0097412C"/>
    <w:rsid w:val="009C3A43"/>
    <w:rsid w:val="009C4F42"/>
    <w:rsid w:val="009D13B5"/>
    <w:rsid w:val="009E4C53"/>
    <w:rsid w:val="009F7508"/>
    <w:rsid w:val="00A04869"/>
    <w:rsid w:val="00A16A96"/>
    <w:rsid w:val="00A30093"/>
    <w:rsid w:val="00A41B48"/>
    <w:rsid w:val="00A650BF"/>
    <w:rsid w:val="00A91C20"/>
    <w:rsid w:val="00A96DE4"/>
    <w:rsid w:val="00AA4482"/>
    <w:rsid w:val="00AA5642"/>
    <w:rsid w:val="00AB35D6"/>
    <w:rsid w:val="00AB56F5"/>
    <w:rsid w:val="00AD11AE"/>
    <w:rsid w:val="00AD2612"/>
    <w:rsid w:val="00AE0CF3"/>
    <w:rsid w:val="00AE269C"/>
    <w:rsid w:val="00B06036"/>
    <w:rsid w:val="00B116D4"/>
    <w:rsid w:val="00B5532D"/>
    <w:rsid w:val="00B814B2"/>
    <w:rsid w:val="00B86A04"/>
    <w:rsid w:val="00B95C9E"/>
    <w:rsid w:val="00B9725E"/>
    <w:rsid w:val="00BA081E"/>
    <w:rsid w:val="00BA3073"/>
    <w:rsid w:val="00BA448B"/>
    <w:rsid w:val="00BA48C6"/>
    <w:rsid w:val="00BC1B39"/>
    <w:rsid w:val="00BC1FE6"/>
    <w:rsid w:val="00BD47E1"/>
    <w:rsid w:val="00BD6C34"/>
    <w:rsid w:val="00BE3F9A"/>
    <w:rsid w:val="00BF4E3D"/>
    <w:rsid w:val="00C027A1"/>
    <w:rsid w:val="00C07D07"/>
    <w:rsid w:val="00C245BA"/>
    <w:rsid w:val="00C50C38"/>
    <w:rsid w:val="00C62871"/>
    <w:rsid w:val="00C63D7A"/>
    <w:rsid w:val="00C71D0B"/>
    <w:rsid w:val="00C84CF8"/>
    <w:rsid w:val="00CB1CFC"/>
    <w:rsid w:val="00CE12F9"/>
    <w:rsid w:val="00CE44C2"/>
    <w:rsid w:val="00CF4FC1"/>
    <w:rsid w:val="00D03A3D"/>
    <w:rsid w:val="00D20F39"/>
    <w:rsid w:val="00D3138F"/>
    <w:rsid w:val="00D41AF4"/>
    <w:rsid w:val="00D51657"/>
    <w:rsid w:val="00D52B57"/>
    <w:rsid w:val="00D650F3"/>
    <w:rsid w:val="00D65358"/>
    <w:rsid w:val="00D66F56"/>
    <w:rsid w:val="00D765E1"/>
    <w:rsid w:val="00D83F77"/>
    <w:rsid w:val="00D85D83"/>
    <w:rsid w:val="00DA5460"/>
    <w:rsid w:val="00DA64AA"/>
    <w:rsid w:val="00DB26BA"/>
    <w:rsid w:val="00DB6E9C"/>
    <w:rsid w:val="00DC67B1"/>
    <w:rsid w:val="00DC6FF4"/>
    <w:rsid w:val="00DD63C7"/>
    <w:rsid w:val="00DD74A6"/>
    <w:rsid w:val="00DE4CB2"/>
    <w:rsid w:val="00DF0D52"/>
    <w:rsid w:val="00E0006B"/>
    <w:rsid w:val="00E021FC"/>
    <w:rsid w:val="00E10503"/>
    <w:rsid w:val="00E1281C"/>
    <w:rsid w:val="00E13F4D"/>
    <w:rsid w:val="00E22F93"/>
    <w:rsid w:val="00E32175"/>
    <w:rsid w:val="00E34DE8"/>
    <w:rsid w:val="00E501AC"/>
    <w:rsid w:val="00E56050"/>
    <w:rsid w:val="00E74105"/>
    <w:rsid w:val="00E74247"/>
    <w:rsid w:val="00E9412B"/>
    <w:rsid w:val="00EA0D3B"/>
    <w:rsid w:val="00EA33D9"/>
    <w:rsid w:val="00EB4670"/>
    <w:rsid w:val="00EB6DD0"/>
    <w:rsid w:val="00EC7436"/>
    <w:rsid w:val="00EC7EF1"/>
    <w:rsid w:val="00ED35F7"/>
    <w:rsid w:val="00EE2C70"/>
    <w:rsid w:val="00EE4980"/>
    <w:rsid w:val="00EF2E45"/>
    <w:rsid w:val="00F03664"/>
    <w:rsid w:val="00F103B8"/>
    <w:rsid w:val="00F11486"/>
    <w:rsid w:val="00F17490"/>
    <w:rsid w:val="00F17B1A"/>
    <w:rsid w:val="00F25F5B"/>
    <w:rsid w:val="00F42D46"/>
    <w:rsid w:val="00F44641"/>
    <w:rsid w:val="00F5337E"/>
    <w:rsid w:val="00F56F55"/>
    <w:rsid w:val="00F651C2"/>
    <w:rsid w:val="00F74A4C"/>
    <w:rsid w:val="00F74DE9"/>
    <w:rsid w:val="00F844F8"/>
    <w:rsid w:val="00F97A5D"/>
    <w:rsid w:val="00FA3C74"/>
    <w:rsid w:val="00FA416D"/>
    <w:rsid w:val="00FA6D3F"/>
    <w:rsid w:val="00FB0432"/>
    <w:rsid w:val="00FC02E9"/>
    <w:rsid w:val="00FC5DD4"/>
    <w:rsid w:val="00FE1DCF"/>
    <w:rsid w:val="00FF29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99C67B"/>
  <w15:chartTrackingRefBased/>
  <w15:docId w15:val="{B3D51CC9-C8D5-4185-9BE0-0A97F9B94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4F42"/>
    <w:pPr>
      <w:spacing w:before="120" w:after="0" w:line="240" w:lineRule="auto"/>
      <w:jc w:val="both"/>
    </w:pPr>
    <w:rPr>
      <w:noProof/>
    </w:rPr>
  </w:style>
  <w:style w:type="paragraph" w:styleId="Titre1">
    <w:name w:val="heading 1"/>
    <w:basedOn w:val="Normal"/>
    <w:next w:val="Normal"/>
    <w:link w:val="Titre1Car"/>
    <w:uiPriority w:val="9"/>
    <w:qFormat/>
    <w:rsid w:val="0067578B"/>
    <w:pPr>
      <w:spacing w:before="240"/>
      <w:outlineLvl w:val="0"/>
    </w:pPr>
    <w:rPr>
      <w:rFonts w:ascii="Tahoma" w:hAnsi="Tahoma" w:cs="Tahoma"/>
      <w:b/>
      <w:color w:val="2D2965" w:themeColor="background2"/>
      <w:sz w:val="26"/>
      <w:szCs w:val="26"/>
      <w:u w:val="single"/>
    </w:rPr>
  </w:style>
  <w:style w:type="paragraph" w:styleId="Titre2">
    <w:name w:val="heading 2"/>
    <w:aliases w:val="Sous-titre partie 2"/>
    <w:basedOn w:val="Paragraphedeliste"/>
    <w:next w:val="Normal"/>
    <w:link w:val="Titre2Car"/>
    <w:uiPriority w:val="9"/>
    <w:unhideWhenUsed/>
    <w:qFormat/>
    <w:rsid w:val="00622C58"/>
    <w:pPr>
      <w:numPr>
        <w:numId w:val="19"/>
      </w:numPr>
      <w:spacing w:before="240"/>
      <w:outlineLvl w:val="1"/>
    </w:pPr>
    <w:rPr>
      <w:color w:val="35B9C5"/>
    </w:rPr>
  </w:style>
  <w:style w:type="paragraph" w:styleId="Titre3">
    <w:name w:val="heading 3"/>
    <w:basedOn w:val="Normal"/>
    <w:next w:val="Normal"/>
    <w:link w:val="Titre3Car"/>
    <w:uiPriority w:val="9"/>
    <w:unhideWhenUsed/>
    <w:qFormat/>
    <w:rsid w:val="00622C58"/>
    <w:pPr>
      <w:jc w:val="left"/>
      <w:outlineLvl w:val="2"/>
    </w:pPr>
    <w:rPr>
      <w:b/>
      <w:color w:val="57C0DB" w:themeColor="accent2"/>
      <w:sz w:val="40"/>
    </w:rPr>
  </w:style>
  <w:style w:type="paragraph" w:styleId="Titre4">
    <w:name w:val="heading 4"/>
    <w:aliases w:val="Pied de page 1"/>
    <w:basedOn w:val="Pieddepage"/>
    <w:next w:val="Normal"/>
    <w:link w:val="Titre4Car"/>
    <w:uiPriority w:val="9"/>
    <w:unhideWhenUsed/>
    <w:qFormat/>
    <w:rsid w:val="00622C58"/>
    <w:pPr>
      <w:jc w:val="center"/>
      <w:outlineLvl w:val="3"/>
    </w:pPr>
    <w:rPr>
      <w:rFonts w:asciiTheme="majorHAnsi" w:hAnsiTheme="majorHAnsi" w:cstheme="majorHAnsi"/>
      <w:color w:val="808080" w:themeColor="background1" w:themeShade="80"/>
      <w:sz w:val="20"/>
      <w:szCs w:val="20"/>
    </w:rPr>
  </w:style>
  <w:style w:type="paragraph" w:styleId="Titre5">
    <w:name w:val="heading 5"/>
    <w:basedOn w:val="Normal"/>
    <w:next w:val="Normal"/>
    <w:link w:val="Titre5Car"/>
    <w:uiPriority w:val="9"/>
    <w:unhideWhenUsed/>
    <w:qFormat/>
    <w:rsid w:val="00622C58"/>
    <w:pPr>
      <w:outlineLvl w:val="4"/>
    </w:pPr>
    <w:rPr>
      <w:b/>
      <w:color w:val="E01E5A" w:themeColor="accent1"/>
      <w:sz w:val="40"/>
      <w:szCs w:val="4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Puce 1,Bullet 1,Bullet List,Table Legend,Párrafo de lista,Section 5,TABLEAU,Bullet Niv 1,lp1,P1 Pharos,Titre1_Contexte,Bullet1,liste à puces,commentaire Philippe,_CC_Bullet,Bullets Points,Table Header Row,Paragraphe de liste1,Puces"/>
    <w:basedOn w:val="Normal"/>
    <w:link w:val="ParagraphedelisteCar"/>
    <w:uiPriority w:val="34"/>
    <w:qFormat/>
    <w:rsid w:val="00DB6E9C"/>
    <w:pPr>
      <w:ind w:left="720"/>
      <w:contextualSpacing/>
    </w:pPr>
  </w:style>
  <w:style w:type="character" w:customStyle="1" w:styleId="Titre1Car">
    <w:name w:val="Titre 1 Car"/>
    <w:basedOn w:val="Policepardfaut"/>
    <w:link w:val="Titre1"/>
    <w:uiPriority w:val="9"/>
    <w:rsid w:val="0067578B"/>
    <w:rPr>
      <w:rFonts w:ascii="Tahoma" w:hAnsi="Tahoma" w:cs="Tahoma"/>
      <w:b/>
      <w:noProof/>
      <w:color w:val="2D2965" w:themeColor="background2"/>
      <w:sz w:val="26"/>
      <w:szCs w:val="26"/>
      <w:u w:val="single"/>
    </w:rPr>
  </w:style>
  <w:style w:type="character" w:customStyle="1" w:styleId="Titre2Car">
    <w:name w:val="Titre 2 Car"/>
    <w:aliases w:val="Sous-titre partie 2 Car"/>
    <w:basedOn w:val="Policepardfaut"/>
    <w:link w:val="Titre2"/>
    <w:uiPriority w:val="9"/>
    <w:rsid w:val="00622C58"/>
    <w:rPr>
      <w:noProof/>
      <w:color w:val="35B9C5"/>
    </w:rPr>
  </w:style>
  <w:style w:type="character" w:customStyle="1" w:styleId="Titre3Car">
    <w:name w:val="Titre 3 Car"/>
    <w:basedOn w:val="Policepardfaut"/>
    <w:link w:val="Titre3"/>
    <w:uiPriority w:val="9"/>
    <w:rsid w:val="00622C58"/>
    <w:rPr>
      <w:b/>
      <w:noProof/>
      <w:color w:val="57C0DB" w:themeColor="accent2"/>
      <w:sz w:val="40"/>
    </w:rPr>
  </w:style>
  <w:style w:type="paragraph" w:styleId="En-ttedetabledesmatires">
    <w:name w:val="TOC Heading"/>
    <w:next w:val="Normal"/>
    <w:uiPriority w:val="39"/>
    <w:unhideWhenUsed/>
    <w:qFormat/>
    <w:rsid w:val="00C63D7A"/>
    <w:pPr>
      <w:spacing w:after="0"/>
    </w:pPr>
    <w:rPr>
      <w:noProof/>
      <w:lang w:eastAsia="fr-FR"/>
    </w:rPr>
  </w:style>
  <w:style w:type="paragraph" w:styleId="TM1">
    <w:name w:val="toc 1"/>
    <w:basedOn w:val="Normal"/>
    <w:next w:val="Normal"/>
    <w:autoRedefine/>
    <w:uiPriority w:val="39"/>
    <w:unhideWhenUsed/>
    <w:rsid w:val="00622C58"/>
    <w:pPr>
      <w:tabs>
        <w:tab w:val="right" w:leader="dot" w:pos="9062"/>
      </w:tabs>
      <w:spacing w:after="100"/>
    </w:pPr>
    <w:rPr>
      <w:rFonts w:asciiTheme="majorHAnsi" w:hAnsiTheme="majorHAnsi" w:cstheme="majorHAnsi"/>
      <w:b/>
      <w:color w:val="2D2965" w:themeColor="background2"/>
    </w:rPr>
  </w:style>
  <w:style w:type="paragraph" w:styleId="TM2">
    <w:name w:val="toc 2"/>
    <w:basedOn w:val="Normal"/>
    <w:next w:val="Normal"/>
    <w:autoRedefine/>
    <w:uiPriority w:val="39"/>
    <w:unhideWhenUsed/>
    <w:rsid w:val="00622C58"/>
    <w:pPr>
      <w:numPr>
        <w:numId w:val="18"/>
      </w:numPr>
      <w:tabs>
        <w:tab w:val="left" w:pos="660"/>
        <w:tab w:val="right" w:leader="dot" w:pos="9062"/>
      </w:tabs>
      <w:spacing w:after="100"/>
    </w:pPr>
    <w:rPr>
      <w:rFonts w:asciiTheme="majorHAnsi" w:hAnsiTheme="majorHAnsi" w:cstheme="majorHAnsi"/>
      <w:color w:val="8064A2" w:themeColor="accent4"/>
    </w:rPr>
  </w:style>
  <w:style w:type="paragraph" w:styleId="TM3">
    <w:name w:val="toc 3"/>
    <w:basedOn w:val="Normal"/>
    <w:next w:val="Normal"/>
    <w:autoRedefine/>
    <w:uiPriority w:val="39"/>
    <w:unhideWhenUsed/>
    <w:rsid w:val="00A41B48"/>
    <w:pPr>
      <w:spacing w:after="100"/>
      <w:ind w:left="440"/>
    </w:pPr>
  </w:style>
  <w:style w:type="character" w:styleId="Lienhypertexte">
    <w:name w:val="Hyperlink"/>
    <w:basedOn w:val="Policepardfaut"/>
    <w:uiPriority w:val="99"/>
    <w:unhideWhenUsed/>
    <w:rsid w:val="00A41B48"/>
    <w:rPr>
      <w:color w:val="0000FF" w:themeColor="hyperlink"/>
      <w:u w:val="single"/>
    </w:rPr>
  </w:style>
  <w:style w:type="paragraph" w:styleId="En-tte">
    <w:name w:val="header"/>
    <w:basedOn w:val="Normal"/>
    <w:link w:val="En-tteCar"/>
    <w:uiPriority w:val="99"/>
    <w:unhideWhenUsed/>
    <w:rsid w:val="006A417D"/>
    <w:pPr>
      <w:tabs>
        <w:tab w:val="center" w:pos="4536"/>
        <w:tab w:val="right" w:pos="9072"/>
      </w:tabs>
    </w:pPr>
  </w:style>
  <w:style w:type="character" w:customStyle="1" w:styleId="En-tteCar">
    <w:name w:val="En-tête Car"/>
    <w:basedOn w:val="Policepardfaut"/>
    <w:link w:val="En-tte"/>
    <w:uiPriority w:val="99"/>
    <w:rsid w:val="006A417D"/>
  </w:style>
  <w:style w:type="paragraph" w:styleId="Pieddepage">
    <w:name w:val="footer"/>
    <w:basedOn w:val="Normal"/>
    <w:link w:val="PieddepageCar"/>
    <w:uiPriority w:val="99"/>
    <w:unhideWhenUsed/>
    <w:rsid w:val="006A417D"/>
    <w:pPr>
      <w:tabs>
        <w:tab w:val="center" w:pos="4536"/>
        <w:tab w:val="right" w:pos="9072"/>
      </w:tabs>
    </w:pPr>
  </w:style>
  <w:style w:type="character" w:customStyle="1" w:styleId="PieddepageCar">
    <w:name w:val="Pied de page Car"/>
    <w:basedOn w:val="Policepardfaut"/>
    <w:link w:val="Pieddepage"/>
    <w:uiPriority w:val="99"/>
    <w:rsid w:val="006A417D"/>
  </w:style>
  <w:style w:type="paragraph" w:styleId="Textedebulles">
    <w:name w:val="Balloon Text"/>
    <w:basedOn w:val="Normal"/>
    <w:link w:val="TextedebullesCar"/>
    <w:uiPriority w:val="99"/>
    <w:semiHidden/>
    <w:unhideWhenUsed/>
    <w:rsid w:val="00B5532D"/>
    <w:rPr>
      <w:rFonts w:ascii="Segoe UI" w:hAnsi="Segoe UI" w:cs="Segoe UI"/>
      <w:sz w:val="18"/>
      <w:szCs w:val="18"/>
    </w:rPr>
  </w:style>
  <w:style w:type="character" w:customStyle="1" w:styleId="TextedebullesCar">
    <w:name w:val="Texte de bulles Car"/>
    <w:basedOn w:val="Policepardfaut"/>
    <w:link w:val="Textedebulles"/>
    <w:uiPriority w:val="99"/>
    <w:semiHidden/>
    <w:rsid w:val="00B5532D"/>
    <w:rPr>
      <w:rFonts w:ascii="Segoe UI" w:hAnsi="Segoe UI" w:cs="Segoe UI"/>
      <w:sz w:val="18"/>
      <w:szCs w:val="18"/>
    </w:rPr>
  </w:style>
  <w:style w:type="paragraph" w:styleId="Rvision">
    <w:name w:val="Revision"/>
    <w:hidden/>
    <w:uiPriority w:val="99"/>
    <w:semiHidden/>
    <w:rsid w:val="00D85D83"/>
    <w:pPr>
      <w:spacing w:after="0" w:line="240" w:lineRule="auto"/>
    </w:pPr>
  </w:style>
  <w:style w:type="paragraph" w:customStyle="1" w:styleId="Default">
    <w:name w:val="Default"/>
    <w:rsid w:val="00881617"/>
    <w:pPr>
      <w:autoSpaceDE w:val="0"/>
      <w:autoSpaceDN w:val="0"/>
      <w:adjustRightInd w:val="0"/>
      <w:spacing w:after="0" w:line="240" w:lineRule="auto"/>
    </w:pPr>
    <w:rPr>
      <w:rFonts w:ascii="Arial" w:hAnsi="Arial" w:cs="Arial"/>
      <w:color w:val="000000"/>
      <w:sz w:val="24"/>
      <w:szCs w:val="24"/>
    </w:rPr>
  </w:style>
  <w:style w:type="paragraph" w:customStyle="1" w:styleId="Sous-titrePartie">
    <w:name w:val="Sous-titre Partie"/>
    <w:basedOn w:val="TM2"/>
    <w:link w:val="Sous-titrePartieCar"/>
    <w:qFormat/>
    <w:rsid w:val="00622C58"/>
  </w:style>
  <w:style w:type="paragraph" w:customStyle="1" w:styleId="Sous-titrepartie0">
    <w:name w:val="Sous-titre partie"/>
    <w:basedOn w:val="TM1"/>
    <w:link w:val="Sous-titrepartieCar0"/>
    <w:qFormat/>
    <w:rsid w:val="00622C58"/>
  </w:style>
  <w:style w:type="character" w:customStyle="1" w:styleId="Sous-titrePartieCar">
    <w:name w:val="Sous-titre Partie Car"/>
    <w:basedOn w:val="Titre2Car"/>
    <w:link w:val="Sous-titrePartie"/>
    <w:rsid w:val="00622C58"/>
    <w:rPr>
      <w:rFonts w:asciiTheme="majorHAnsi" w:hAnsiTheme="majorHAnsi" w:cstheme="majorHAnsi"/>
      <w:noProof/>
      <w:color w:val="35B9C5"/>
    </w:rPr>
  </w:style>
  <w:style w:type="paragraph" w:customStyle="1" w:styleId="Texte">
    <w:name w:val="Texte"/>
    <w:basedOn w:val="Paragraphedeliste"/>
    <w:link w:val="TexteCar"/>
    <w:qFormat/>
    <w:rsid w:val="00622C58"/>
    <w:pPr>
      <w:numPr>
        <w:numId w:val="14"/>
      </w:numPr>
      <w:jc w:val="left"/>
    </w:pPr>
    <w:rPr>
      <w:rFonts w:ascii="Tahoma" w:hAnsi="Tahoma" w:cs="Tahoma"/>
    </w:rPr>
  </w:style>
  <w:style w:type="character" w:customStyle="1" w:styleId="ParagraphedelisteCar">
    <w:name w:val="Paragraphe de liste Car"/>
    <w:aliases w:val="Puce 1 Car,Bullet 1 Car,Bullet List Car,Table Legend Car,Párrafo de lista Car,Section 5 Car,TABLEAU Car,Bullet Niv 1 Car,lp1 Car,P1 Pharos Car,Titre1_Contexte Car,Bullet1 Car,liste à puces Car,commentaire Philippe Car,Puces Car"/>
    <w:basedOn w:val="Policepardfaut"/>
    <w:link w:val="Paragraphedeliste"/>
    <w:uiPriority w:val="34"/>
    <w:qFormat/>
    <w:rsid w:val="00A91C20"/>
  </w:style>
  <w:style w:type="character" w:customStyle="1" w:styleId="Sous-titrepartieCar0">
    <w:name w:val="Sous-titre partie Car"/>
    <w:basedOn w:val="ParagraphedelisteCar"/>
    <w:link w:val="Sous-titrepartie0"/>
    <w:rsid w:val="00622C58"/>
    <w:rPr>
      <w:rFonts w:asciiTheme="majorHAnsi" w:hAnsiTheme="majorHAnsi" w:cstheme="majorHAnsi"/>
      <w:b/>
      <w:noProof/>
      <w:color w:val="8064A2" w:themeColor="accent4"/>
    </w:rPr>
  </w:style>
  <w:style w:type="character" w:customStyle="1" w:styleId="TexteCar">
    <w:name w:val="Texte Car"/>
    <w:basedOn w:val="ParagraphedelisteCar"/>
    <w:link w:val="Texte"/>
    <w:rsid w:val="00622C58"/>
    <w:rPr>
      <w:rFonts w:ascii="Tahoma" w:hAnsi="Tahoma" w:cs="Tahoma"/>
      <w:noProof/>
    </w:rPr>
  </w:style>
  <w:style w:type="paragraph" w:styleId="Titre">
    <w:name w:val="Title"/>
    <w:basedOn w:val="En-ttedetabledesmatires"/>
    <w:next w:val="Normal"/>
    <w:link w:val="TitreCar"/>
    <w:uiPriority w:val="10"/>
    <w:qFormat/>
    <w:rsid w:val="00622C58"/>
    <w:pPr>
      <w:spacing w:after="2000" w:line="240" w:lineRule="auto"/>
      <w:jc w:val="center"/>
    </w:pPr>
    <w:rPr>
      <w:rFonts w:ascii="Tahoma" w:hAnsi="Tahoma" w:cs="Tahoma"/>
      <w:b/>
      <w:bCs/>
      <w:color w:val="FFFFFF" w:themeColor="background1"/>
      <w:sz w:val="50"/>
      <w:szCs w:val="50"/>
    </w:rPr>
  </w:style>
  <w:style w:type="character" w:customStyle="1" w:styleId="TitreCar">
    <w:name w:val="Titre Car"/>
    <w:basedOn w:val="Policepardfaut"/>
    <w:link w:val="Titre"/>
    <w:uiPriority w:val="10"/>
    <w:rsid w:val="00622C58"/>
    <w:rPr>
      <w:rFonts w:ascii="Tahoma" w:hAnsi="Tahoma" w:cs="Tahoma"/>
      <w:b/>
      <w:bCs/>
      <w:noProof/>
      <w:color w:val="FFFFFF" w:themeColor="background1"/>
      <w:sz w:val="50"/>
      <w:szCs w:val="50"/>
      <w:lang w:eastAsia="fr-FR"/>
    </w:rPr>
  </w:style>
  <w:style w:type="character" w:styleId="Numrodeligne">
    <w:name w:val="line number"/>
    <w:basedOn w:val="Policepardfaut"/>
    <w:uiPriority w:val="99"/>
    <w:semiHidden/>
    <w:unhideWhenUsed/>
    <w:rsid w:val="0067578B"/>
  </w:style>
  <w:style w:type="paragraph" w:styleId="Sansinterligne">
    <w:name w:val="No Spacing"/>
    <w:aliases w:val="Table matière"/>
    <w:basedOn w:val="Normal"/>
    <w:uiPriority w:val="1"/>
    <w:qFormat/>
    <w:rsid w:val="00622C58"/>
    <w:rPr>
      <w:b/>
      <w:color w:val="2D2965" w:themeColor="background2"/>
      <w:sz w:val="40"/>
      <w:szCs w:val="40"/>
    </w:rPr>
  </w:style>
  <w:style w:type="character" w:customStyle="1" w:styleId="Titre4Car">
    <w:name w:val="Titre 4 Car"/>
    <w:aliases w:val="Pied de page 1 Car"/>
    <w:basedOn w:val="Policepardfaut"/>
    <w:link w:val="Titre4"/>
    <w:uiPriority w:val="9"/>
    <w:rsid w:val="00622C58"/>
    <w:rPr>
      <w:rFonts w:asciiTheme="majorHAnsi" w:hAnsiTheme="majorHAnsi" w:cstheme="majorHAnsi"/>
      <w:noProof/>
      <w:color w:val="808080" w:themeColor="background1" w:themeShade="80"/>
      <w:sz w:val="20"/>
      <w:szCs w:val="20"/>
    </w:rPr>
  </w:style>
  <w:style w:type="character" w:customStyle="1" w:styleId="Titre5Car">
    <w:name w:val="Titre 5 Car"/>
    <w:basedOn w:val="Policepardfaut"/>
    <w:link w:val="Titre5"/>
    <w:uiPriority w:val="9"/>
    <w:rsid w:val="00622C58"/>
    <w:rPr>
      <w:b/>
      <w:noProof/>
      <w:color w:val="E01E5A" w:themeColor="accent1"/>
      <w:sz w:val="40"/>
      <w:szCs w:val="40"/>
      <w:lang w:eastAsia="fr-FR"/>
    </w:rPr>
  </w:style>
  <w:style w:type="paragraph" w:customStyle="1" w:styleId="Style1">
    <w:name w:val="Style1"/>
    <w:basedOn w:val="Normal"/>
    <w:link w:val="Style1Car"/>
    <w:qFormat/>
    <w:rsid w:val="00FC02E9"/>
    <w:pPr>
      <w:spacing w:line="228" w:lineRule="auto"/>
      <w:jc w:val="left"/>
    </w:pPr>
    <w:rPr>
      <w:rFonts w:ascii="Tahoma" w:hAnsi="Tahoma" w:cs="Tahoma"/>
      <w:color w:val="FFFFFF" w:themeColor="background1"/>
      <w:kern w:val="24"/>
      <w:sz w:val="28"/>
      <w:szCs w:val="28"/>
    </w:rPr>
  </w:style>
  <w:style w:type="character" w:customStyle="1" w:styleId="Style1Car">
    <w:name w:val="Style1 Car"/>
    <w:basedOn w:val="Policepardfaut"/>
    <w:link w:val="Style1"/>
    <w:rsid w:val="00FC02E9"/>
    <w:rPr>
      <w:rFonts w:ascii="Tahoma" w:hAnsi="Tahoma" w:cs="Tahoma"/>
      <w:noProof/>
      <w:color w:val="FFFFFF" w:themeColor="background1"/>
      <w:kern w:val="24"/>
      <w:sz w:val="28"/>
      <w:szCs w:val="28"/>
    </w:rPr>
  </w:style>
  <w:style w:type="character" w:styleId="Mentionnonrsolue">
    <w:name w:val="Unresolved Mention"/>
    <w:basedOn w:val="Policepardfaut"/>
    <w:uiPriority w:val="99"/>
    <w:semiHidden/>
    <w:unhideWhenUsed/>
    <w:rsid w:val="00704894"/>
    <w:rPr>
      <w:color w:val="605E5C"/>
      <w:shd w:val="clear" w:color="auto" w:fill="E1DFDD"/>
    </w:rPr>
  </w:style>
  <w:style w:type="table" w:styleId="Grilledutableau">
    <w:name w:val="Table Grid"/>
    <w:basedOn w:val="TableauNormal"/>
    <w:uiPriority w:val="39"/>
    <w:rsid w:val="00702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0050B2"/>
    <w:rPr>
      <w:b/>
      <w:bCs/>
    </w:rPr>
  </w:style>
  <w:style w:type="paragraph" w:styleId="NormalWeb">
    <w:name w:val="Normal (Web)"/>
    <w:basedOn w:val="Normal"/>
    <w:uiPriority w:val="99"/>
    <w:semiHidden/>
    <w:unhideWhenUsed/>
    <w:rsid w:val="000050B2"/>
    <w:pPr>
      <w:spacing w:before="100" w:beforeAutospacing="1" w:after="100" w:afterAutospacing="1"/>
      <w:jc w:val="left"/>
    </w:pPr>
    <w:rPr>
      <w:rFonts w:ascii="Times New Roman" w:eastAsia="Times New Roman" w:hAnsi="Times New Roman" w:cs="Times New Roman"/>
      <w:noProof w:val="0"/>
      <w:sz w:val="24"/>
      <w:szCs w:val="24"/>
      <w:lang w:eastAsia="fr-FR"/>
    </w:rPr>
  </w:style>
  <w:style w:type="paragraph" w:styleId="Listepuces">
    <w:name w:val="List Bullet"/>
    <w:basedOn w:val="Normal"/>
    <w:uiPriority w:val="99"/>
    <w:unhideWhenUsed/>
    <w:rsid w:val="008B03C7"/>
    <w:pPr>
      <w:widowControl w:val="0"/>
      <w:numPr>
        <w:numId w:val="25"/>
      </w:numPr>
      <w:spacing w:before="60" w:after="60"/>
      <w:ind w:right="-20"/>
      <w:contextualSpacing/>
    </w:pPr>
    <w:rPr>
      <w:rFonts w:ascii="Lato" w:eastAsia="Calibri" w:hAnsi="Lato" w:cs="Calibri"/>
      <w:noProof w:val="0"/>
      <w:szCs w:val="21"/>
      <w:lang w:eastAsia="fr-FR"/>
    </w:rPr>
  </w:style>
  <w:style w:type="character" w:styleId="Marquedecommentaire">
    <w:name w:val="annotation reference"/>
    <w:basedOn w:val="Policepardfaut"/>
    <w:uiPriority w:val="99"/>
    <w:semiHidden/>
    <w:unhideWhenUsed/>
    <w:rsid w:val="00F5337E"/>
    <w:rPr>
      <w:sz w:val="16"/>
      <w:szCs w:val="16"/>
    </w:rPr>
  </w:style>
  <w:style w:type="paragraph" w:styleId="Commentaire">
    <w:name w:val="annotation text"/>
    <w:basedOn w:val="Normal"/>
    <w:link w:val="CommentaireCar"/>
    <w:uiPriority w:val="99"/>
    <w:semiHidden/>
    <w:unhideWhenUsed/>
    <w:rsid w:val="00F5337E"/>
    <w:rPr>
      <w:sz w:val="20"/>
      <w:szCs w:val="20"/>
    </w:rPr>
  </w:style>
  <w:style w:type="character" w:customStyle="1" w:styleId="CommentaireCar">
    <w:name w:val="Commentaire Car"/>
    <w:basedOn w:val="Policepardfaut"/>
    <w:link w:val="Commentaire"/>
    <w:uiPriority w:val="99"/>
    <w:semiHidden/>
    <w:rsid w:val="00F5337E"/>
    <w:rPr>
      <w:noProof/>
      <w:sz w:val="20"/>
      <w:szCs w:val="20"/>
    </w:rPr>
  </w:style>
  <w:style w:type="paragraph" w:styleId="Objetducommentaire">
    <w:name w:val="annotation subject"/>
    <w:basedOn w:val="Commentaire"/>
    <w:next w:val="Commentaire"/>
    <w:link w:val="ObjetducommentaireCar"/>
    <w:uiPriority w:val="99"/>
    <w:semiHidden/>
    <w:unhideWhenUsed/>
    <w:rsid w:val="00F5337E"/>
    <w:rPr>
      <w:b/>
      <w:bCs/>
    </w:rPr>
  </w:style>
  <w:style w:type="character" w:customStyle="1" w:styleId="ObjetducommentaireCar">
    <w:name w:val="Objet du commentaire Car"/>
    <w:basedOn w:val="CommentaireCar"/>
    <w:link w:val="Objetducommentaire"/>
    <w:uiPriority w:val="99"/>
    <w:semiHidden/>
    <w:rsid w:val="00F5337E"/>
    <w:rPr>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380789">
      <w:bodyDiv w:val="1"/>
      <w:marLeft w:val="0"/>
      <w:marRight w:val="0"/>
      <w:marTop w:val="0"/>
      <w:marBottom w:val="0"/>
      <w:divBdr>
        <w:top w:val="none" w:sz="0" w:space="0" w:color="auto"/>
        <w:left w:val="none" w:sz="0" w:space="0" w:color="auto"/>
        <w:bottom w:val="none" w:sz="0" w:space="0" w:color="auto"/>
        <w:right w:val="none" w:sz="0" w:space="0" w:color="auto"/>
      </w:divBdr>
    </w:div>
    <w:div w:id="435754904">
      <w:bodyDiv w:val="1"/>
      <w:marLeft w:val="0"/>
      <w:marRight w:val="0"/>
      <w:marTop w:val="0"/>
      <w:marBottom w:val="0"/>
      <w:divBdr>
        <w:top w:val="none" w:sz="0" w:space="0" w:color="auto"/>
        <w:left w:val="none" w:sz="0" w:space="0" w:color="auto"/>
        <w:bottom w:val="none" w:sz="0" w:space="0" w:color="auto"/>
        <w:right w:val="none" w:sz="0" w:space="0" w:color="auto"/>
      </w:divBdr>
    </w:div>
    <w:div w:id="531456911">
      <w:bodyDiv w:val="1"/>
      <w:marLeft w:val="0"/>
      <w:marRight w:val="0"/>
      <w:marTop w:val="0"/>
      <w:marBottom w:val="0"/>
      <w:divBdr>
        <w:top w:val="none" w:sz="0" w:space="0" w:color="auto"/>
        <w:left w:val="none" w:sz="0" w:space="0" w:color="auto"/>
        <w:bottom w:val="none" w:sz="0" w:space="0" w:color="auto"/>
        <w:right w:val="none" w:sz="0" w:space="0" w:color="auto"/>
      </w:divBdr>
      <w:divsChild>
        <w:div w:id="1808817750">
          <w:marLeft w:val="0"/>
          <w:marRight w:val="0"/>
          <w:marTop w:val="0"/>
          <w:marBottom w:val="0"/>
          <w:divBdr>
            <w:top w:val="none" w:sz="0" w:space="0" w:color="auto"/>
            <w:left w:val="none" w:sz="0" w:space="0" w:color="auto"/>
            <w:bottom w:val="none" w:sz="0" w:space="0" w:color="auto"/>
            <w:right w:val="none" w:sz="0" w:space="0" w:color="auto"/>
          </w:divBdr>
          <w:divsChild>
            <w:div w:id="1377583658">
              <w:marLeft w:val="0"/>
              <w:marRight w:val="0"/>
              <w:marTop w:val="0"/>
              <w:marBottom w:val="0"/>
              <w:divBdr>
                <w:top w:val="none" w:sz="0" w:space="0" w:color="auto"/>
                <w:left w:val="none" w:sz="0" w:space="0" w:color="auto"/>
                <w:bottom w:val="none" w:sz="0" w:space="0" w:color="auto"/>
                <w:right w:val="none" w:sz="0" w:space="0" w:color="auto"/>
              </w:divBdr>
              <w:divsChild>
                <w:div w:id="1930919713">
                  <w:marLeft w:val="0"/>
                  <w:marRight w:val="0"/>
                  <w:marTop w:val="0"/>
                  <w:marBottom w:val="0"/>
                  <w:divBdr>
                    <w:top w:val="none" w:sz="0" w:space="0" w:color="auto"/>
                    <w:left w:val="none" w:sz="0" w:space="0" w:color="auto"/>
                    <w:bottom w:val="none" w:sz="0" w:space="0" w:color="auto"/>
                    <w:right w:val="none" w:sz="0" w:space="0" w:color="auto"/>
                  </w:divBdr>
                  <w:divsChild>
                    <w:div w:id="1393041593">
                      <w:marLeft w:val="300"/>
                      <w:marRight w:val="0"/>
                      <w:marTop w:val="0"/>
                      <w:marBottom w:val="0"/>
                      <w:divBdr>
                        <w:top w:val="none" w:sz="0" w:space="0" w:color="auto"/>
                        <w:left w:val="none" w:sz="0" w:space="0" w:color="auto"/>
                        <w:bottom w:val="none" w:sz="0" w:space="0" w:color="auto"/>
                        <w:right w:val="none" w:sz="0" w:space="0" w:color="auto"/>
                      </w:divBdr>
                      <w:divsChild>
                        <w:div w:id="1576238234">
                          <w:marLeft w:val="-300"/>
                          <w:marRight w:val="0"/>
                          <w:marTop w:val="0"/>
                          <w:marBottom w:val="0"/>
                          <w:divBdr>
                            <w:top w:val="none" w:sz="0" w:space="0" w:color="auto"/>
                            <w:left w:val="none" w:sz="0" w:space="0" w:color="auto"/>
                            <w:bottom w:val="none" w:sz="0" w:space="0" w:color="auto"/>
                            <w:right w:val="none" w:sz="0" w:space="0" w:color="auto"/>
                          </w:divBdr>
                          <w:divsChild>
                            <w:div w:id="497623061">
                              <w:marLeft w:val="0"/>
                              <w:marRight w:val="0"/>
                              <w:marTop w:val="0"/>
                              <w:marBottom w:val="0"/>
                              <w:divBdr>
                                <w:top w:val="none" w:sz="0" w:space="0" w:color="auto"/>
                                <w:left w:val="none" w:sz="0" w:space="0" w:color="auto"/>
                                <w:bottom w:val="none" w:sz="0" w:space="0" w:color="auto"/>
                                <w:right w:val="none" w:sz="0" w:space="0" w:color="auto"/>
                              </w:divBdr>
                              <w:divsChild>
                                <w:div w:id="1811511182">
                                  <w:marLeft w:val="0"/>
                                  <w:marRight w:val="0"/>
                                  <w:marTop w:val="0"/>
                                  <w:marBottom w:val="0"/>
                                  <w:divBdr>
                                    <w:top w:val="none" w:sz="0" w:space="0" w:color="auto"/>
                                    <w:left w:val="none" w:sz="0" w:space="0" w:color="auto"/>
                                    <w:bottom w:val="none" w:sz="0" w:space="0" w:color="auto"/>
                                    <w:right w:val="none" w:sz="0" w:space="0" w:color="auto"/>
                                  </w:divBdr>
                                  <w:divsChild>
                                    <w:div w:id="91385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2907328">
      <w:bodyDiv w:val="1"/>
      <w:marLeft w:val="0"/>
      <w:marRight w:val="0"/>
      <w:marTop w:val="0"/>
      <w:marBottom w:val="0"/>
      <w:divBdr>
        <w:top w:val="none" w:sz="0" w:space="0" w:color="auto"/>
        <w:left w:val="none" w:sz="0" w:space="0" w:color="auto"/>
        <w:bottom w:val="none" w:sz="0" w:space="0" w:color="auto"/>
        <w:right w:val="none" w:sz="0" w:space="0" w:color="auto"/>
      </w:divBdr>
    </w:div>
    <w:div w:id="687028377">
      <w:bodyDiv w:val="1"/>
      <w:marLeft w:val="0"/>
      <w:marRight w:val="0"/>
      <w:marTop w:val="0"/>
      <w:marBottom w:val="0"/>
      <w:divBdr>
        <w:top w:val="none" w:sz="0" w:space="0" w:color="auto"/>
        <w:left w:val="none" w:sz="0" w:space="0" w:color="auto"/>
        <w:bottom w:val="none" w:sz="0" w:space="0" w:color="auto"/>
        <w:right w:val="none" w:sz="0" w:space="0" w:color="auto"/>
      </w:divBdr>
    </w:div>
    <w:div w:id="762916701">
      <w:bodyDiv w:val="1"/>
      <w:marLeft w:val="0"/>
      <w:marRight w:val="0"/>
      <w:marTop w:val="0"/>
      <w:marBottom w:val="0"/>
      <w:divBdr>
        <w:top w:val="none" w:sz="0" w:space="0" w:color="auto"/>
        <w:left w:val="none" w:sz="0" w:space="0" w:color="auto"/>
        <w:bottom w:val="none" w:sz="0" w:space="0" w:color="auto"/>
        <w:right w:val="none" w:sz="0" w:space="0" w:color="auto"/>
      </w:divBdr>
    </w:div>
    <w:div w:id="927035343">
      <w:bodyDiv w:val="1"/>
      <w:marLeft w:val="0"/>
      <w:marRight w:val="0"/>
      <w:marTop w:val="0"/>
      <w:marBottom w:val="0"/>
      <w:divBdr>
        <w:top w:val="none" w:sz="0" w:space="0" w:color="auto"/>
        <w:left w:val="none" w:sz="0" w:space="0" w:color="auto"/>
        <w:bottom w:val="none" w:sz="0" w:space="0" w:color="auto"/>
        <w:right w:val="none" w:sz="0" w:space="0" w:color="auto"/>
      </w:divBdr>
    </w:div>
    <w:div w:id="205712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nityx.semaphore-sante.fr/databases/659/thi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clinity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Personnalisé 6">
      <a:dk1>
        <a:srgbClr val="5B5A5A"/>
      </a:dk1>
      <a:lt1>
        <a:sysClr val="window" lastClr="FFFFFF"/>
      </a:lt1>
      <a:dk2>
        <a:srgbClr val="1A8099"/>
      </a:dk2>
      <a:lt2>
        <a:srgbClr val="2D2965"/>
      </a:lt2>
      <a:accent1>
        <a:srgbClr val="E01E5A"/>
      </a:accent1>
      <a:accent2>
        <a:srgbClr val="57C0DB"/>
      </a:accent2>
      <a:accent3>
        <a:srgbClr val="34AE7A"/>
      </a:accent3>
      <a:accent4>
        <a:srgbClr val="8064A2"/>
      </a:accent4>
      <a:accent5>
        <a:srgbClr val="888888"/>
      </a:accent5>
      <a:accent6>
        <a:srgbClr val="B2B2B2"/>
      </a:accent6>
      <a:hlink>
        <a:srgbClr val="0000FF"/>
      </a:hlink>
      <a:folHlink>
        <a:srgbClr val="800080"/>
      </a:folHlink>
    </a:clrScheme>
    <a:fontScheme name="Personnalisé 23">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5A921-8436-496D-808F-003249BF3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1855</Words>
  <Characters>10205</Characters>
  <Application>Microsoft Office Word</Application>
  <DocSecurity>4</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LAMANDE Veronique</dc:creator>
  <cp:keywords/>
  <dc:description/>
  <cp:lastModifiedBy>RAHMOUNI Djihane</cp:lastModifiedBy>
  <cp:revision>2</cp:revision>
  <dcterms:created xsi:type="dcterms:W3CDTF">2026-04-21T12:57:00Z</dcterms:created>
  <dcterms:modified xsi:type="dcterms:W3CDTF">2026-04-21T12:57:00Z</dcterms:modified>
</cp:coreProperties>
</file>